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1a1c7902344a3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3:005.</w:t>
      </w:r>
      <w:r>
        <w:t xml:space="preserve"> </w:t>
      </w:r>
      <w:r>
        <w:t xml:space="preserve">Public use of newly acquired or newly managed lands.</w:t>
      </w:r>
    </w:p>
    <w:p>
      <w:pPr>
        <w:pStyle w:val="kar_markup_metadata"/>
      </w:pPr>
      <w:r>
        <w:t xml:space="preserve">RELATES TO: </w:t>
      </w:r>
      <w:r>
        <w:t xml:space="preserve">KRS 150.010, 150.170, 150.175, 150.390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w:t>
      </w:r>
      <w:r>
        <w:rPr>
          <w:u w:val="single"/>
        </w:rPr>
        <w:t xml:space="preserve">requires</w:t>
      </w:r>
      <w:r>
        <w:t>[</w:t>
      </w:r>
      <w:r>
        <w:rPr>
          <w:strike w:val="true"/>
        </w:rPr>
        <w:t xml:space="preserve">authorizes</w:t>
      </w:r>
      <w:r>
        <w:t>]</w:t>
      </w:r>
      <w:r>
        <w:t xml:space="preserve"> the </w:t>
      </w:r>
      <w:r>
        <w:rPr>
          <w:u w:val="single"/>
        </w:rPr>
        <w:t xml:space="preserve">Kentucky Department of Fish and Wildlife Resources</w:t>
      </w:r>
      <w:r>
        <w:t>[</w:t>
      </w:r>
      <w:r>
        <w:rPr>
          <w:strike w:val="true"/>
        </w:rPr>
        <w:t xml:space="preserve">department</w:t>
      </w:r>
      <w:r>
        <w:t>]</w:t>
      </w:r>
      <w:r>
        <w:t xml:space="preserve"> to promulgate administrative regulations to establish open seasons for the taking of wildlife, to regulate bag limits and methods of take, and to make administrative regulations apply to a limited area. KRS 150.620 </w:t>
      </w:r>
      <w:r>
        <w:rPr>
          <w:u w:val="single"/>
        </w:rPr>
        <w:t xml:space="preserve">requires</w:t>
      </w:r>
      <w:r>
        <w:t>[</w:t>
      </w:r>
      <w:r>
        <w:rPr>
          <w:strike w:val="true"/>
        </w:rPr>
        <w:t xml:space="preserve">authorizes</w:t>
      </w:r>
      <w:r>
        <w:t>]</w:t>
      </w:r>
      <w:r>
        <w:t xml:space="preserve"> the department to promulgate administrative regulations for the maintenance and operation of the lands it has acquired for public recreation. This administrative regulation establishes the requirements for the department to close seasons on newly acquired or managed properties or to establish requirements that are different from statewide season requirements or methods of take until the department can subsequently amend administrative regulations</w:t>
      </w:r>
      <w:r>
        <w:t>[</w:t>
      </w:r>
      <w:r>
        <w:rPr>
          <w:strike w:val="true"/>
        </w:rPr>
        <w:t xml:space="preserve"> within the first year a property is acquired or managed</w:t>
      </w:r>
      <w:r>
        <w:t>]</w:t>
      </w:r>
      <w:r>
        <w:t xml:space="preserve">.</w:t>
      </w:r>
      <w:r>
        <w:rPr>
          <w:u w:val="single"/>
        </w:rPr>
        <w:t xml:space="preserve"> This administrative regulation also establishes the authority to restrict hunting, fishing, and trapping or methods of take in areas for reasons of public safety.</w:t>
      </w:r>
    </w:p>
    <w:p>
      <w:pPr>
        <w:pStyle w:val="kar_section"/>
      </w:pPr>
      <w:r>
        <w:t xml:space="preserve">Section 1.</w:t>
      </w:r>
      <w:r>
        <w:t xml:space="preserve"> </w:t>
      </w:r>
      <w:r>
        <w:t xml:space="preserve"> </w:t>
      </w:r>
    </w:p>
    <w:p>
      <w:pPr>
        <w:pStyle w:val="kar_subsection"/>
      </w:pPr>
      <w:r>
        <w:t xml:space="preserve">(1)</w:t>
      </w:r>
      <w:r>
        <w:t xml:space="preserve"> </w:t>
      </w:r>
      <w:r>
        <w:t xml:space="preserve">Upon acquiring </w:t>
      </w:r>
      <w:r>
        <w:t>[</w:t>
      </w:r>
      <w:r>
        <w:rPr>
          <w:strike w:val="true"/>
        </w:rPr>
        <w:t xml:space="preserve">or managing </w:t>
      </w:r>
      <w:r>
        <w:t>]</w:t>
      </w:r>
      <w:r>
        <w:t xml:space="preserve">new public land, the department </w:t>
      </w:r>
      <w:r>
        <w:rPr>
          <w:u w:val="single"/>
        </w:rPr>
        <w:t xml:space="preserve">shall</w:t>
      </w:r>
      <w:r>
        <w:t>[</w:t>
      </w:r>
      <w:r>
        <w:rPr>
          <w:strike w:val="true"/>
        </w:rPr>
        <w:t xml:space="preserve">may</w:t>
      </w:r>
      <w:r>
        <w:t>]</w:t>
      </w:r>
      <w:r>
        <w:t xml:space="preserve"> close the area to all hunting</w:t>
      </w:r>
      <w:r>
        <w:rPr>
          <w:u w:val="single"/>
        </w:rPr>
        <w:t xml:space="preserve">, fishing,</w:t>
      </w:r>
      <w:r>
        <w:t xml:space="preserve"> or trapping or for certain </w:t>
      </w:r>
      <w:r>
        <w:t>[</w:t>
      </w:r>
      <w:r>
        <w:rPr>
          <w:strike w:val="true"/>
        </w:rPr>
        <w:t xml:space="preserve">game </w:t>
      </w:r>
      <w:r>
        <w:t>]</w:t>
      </w:r>
      <w:r>
        <w:t xml:space="preserve">species </w:t>
      </w:r>
      <w:r>
        <w:rPr>
          <w:u w:val="single"/>
        </w:rPr>
        <w:t xml:space="preserve">for up to the first three (3) years of ownership if</w:t>
      </w:r>
      <w:r>
        <w:t>[</w:t>
      </w:r>
      <w:r>
        <w:rPr>
          <w:strike w:val="true"/>
        </w:rPr>
        <w:t xml:space="preserve">during the first year of ownership or management if an imminent risk is present regarding</w:t>
      </w:r>
      <w:r>
        <w:t>]</w:t>
      </w:r>
      <w:r>
        <w:t xml:space="preserve">:</w:t>
      </w:r>
    </w:p>
    <w:p>
      <w:pPr>
        <w:pStyle w:val="kar_paragraph"/>
      </w:pPr>
      <w:r>
        <w:t xml:space="preserve">(a)</w:t>
      </w:r>
      <w:r>
        <w:t xml:space="preserve"> </w:t>
      </w:r>
      <w:r>
        <w:rPr>
          <w:u w:val="single"/>
        </w:rPr>
        <w:t xml:space="preserve">Inadvertent trespassing on adjacent private land by hunters, anglers, or trappers due to a lack of adequate boundary marking is likely; or</w:t>
      </w:r>
      <w:r>
        <w:t>[</w:t>
      </w:r>
      <w:r>
        <w:rPr>
          <w:strike w:val="true"/>
        </w:rPr>
        <w:t xml:space="preserve">Human safety;</w:t>
      </w:r>
      <w:r>
        <w:t>]</w:t>
      </w:r>
    </w:p>
    <w:p>
      <w:pPr>
        <w:pStyle w:val="kar_paragraph"/>
      </w:pPr>
      <w:r>
        <w:t xml:space="preserve">(b)</w:t>
      </w:r>
      <w:r>
        <w:t xml:space="preserve"> </w:t>
      </w:r>
      <w:r>
        <w:rPr>
          <w:u w:val="single"/>
        </w:rPr>
        <w:t xml:space="preserve">The activity would have a</w:t>
      </w:r>
      <w:r>
        <w:t>[</w:t>
      </w:r>
      <w:r>
        <w:rPr>
          <w:strike w:val="true"/>
        </w:rPr>
        <w:t xml:space="preserve">A</w:t>
      </w:r>
      <w:r>
        <w:t>]</w:t>
      </w:r>
      <w:r>
        <w:t xml:space="preserve"> negative impact to wildlife populations</w:t>
      </w:r>
      <w:r>
        <w:rPr>
          <w:u w:val="single"/>
        </w:rPr>
        <w:t xml:space="preserve">.</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Inadvertent trespassing on adjacent private land by hunters due to a lack of adequate boundary marking.</w:t>
      </w:r>
      <w:r>
        <w:t>]</w:t>
      </w:r>
    </w:p>
    <w:p>
      <w:pPr>
        <w:pStyle w:val="kar_subsection"/>
      </w:pPr>
      <w:r>
        <w:t xml:space="preserve">(2)</w:t>
      </w:r>
      <w:r>
        <w:t xml:space="preserve"> </w:t>
      </w:r>
      <w:r>
        <w:rPr>
          <w:u w:val="single"/>
        </w:rPr>
        <w:t xml:space="preserve">The department shall close areas to all hunting, fishing, or trapping or consumption of certain species if:</w:t>
      </w:r>
    </w:p>
    <w:p>
      <w:pPr>
        <w:pStyle w:val="kar_paragraph"/>
      </w:pPr>
      <w:r>
        <w:rPr>
          <w:u w:val="single"/>
        </w:rPr>
        <w:t xml:space="preserve">(a)</w:t>
      </w:r>
      <w:r>
        <w:t xml:space="preserve"> </w:t>
      </w:r>
      <w:r>
        <w:rPr>
          <w:u w:val="single"/>
        </w:rPr>
        <w:t xml:space="preserve">The department determines the area is unsafe for hunting, fishing or trapping due to:</w:t>
      </w:r>
    </w:p>
    <w:p>
      <w:pPr>
        <w:pStyle w:val="kar_subparagraph"/>
      </w:pPr>
      <w:r>
        <w:rPr>
          <w:u w:val="single"/>
        </w:rPr>
        <w:t xml:space="preserve">1.</w:t>
      </w:r>
      <w:r>
        <w:t xml:space="preserve"> </w:t>
      </w:r>
      <w:r>
        <w:rPr>
          <w:u w:val="single"/>
        </w:rPr>
        <w:t xml:space="preserve">Hazards that exist on the area which pose a substantial risk of harm to members of the public engaged in said activity;</w:t>
      </w:r>
    </w:p>
    <w:p>
      <w:pPr>
        <w:pStyle w:val="kar_subparagraph"/>
      </w:pPr>
      <w:r>
        <w:rPr>
          <w:u w:val="single"/>
        </w:rPr>
        <w:t xml:space="preserve">2.</w:t>
      </w:r>
      <w:r>
        <w:t xml:space="preserve"> </w:t>
      </w:r>
      <w:r>
        <w:rPr>
          <w:u w:val="single"/>
        </w:rPr>
        <w:t xml:space="preserve">The area being adjacent to or near residential dwellings or commercial development; or</w:t>
      </w:r>
    </w:p>
    <w:p>
      <w:pPr>
        <w:pStyle w:val="kar_subparagraph"/>
      </w:pPr>
      <w:r>
        <w:rPr>
          <w:u w:val="single"/>
        </w:rPr>
        <w:t xml:space="preserve">3.</w:t>
      </w:r>
      <w:r>
        <w:t xml:space="preserve"> </w:t>
      </w:r>
      <w:r>
        <w:rPr>
          <w:u w:val="single"/>
        </w:rPr>
        <w:t xml:space="preserve">Construction activities;</w:t>
      </w:r>
    </w:p>
    <w:p>
      <w:pPr>
        <w:pStyle w:val="kar_paragraph"/>
      </w:pPr>
      <w:r>
        <w:rPr>
          <w:u w:val="single"/>
        </w:rPr>
        <w:t xml:space="preserve">(b)</w:t>
      </w:r>
      <w:r>
        <w:t xml:space="preserve"> </w:t>
      </w:r>
      <w:r>
        <w:rPr>
          <w:u w:val="single"/>
        </w:rPr>
        <w:t xml:space="preserve">The area is deemed unsuitable for hunting, fishing, or trapping due to:</w:t>
      </w:r>
    </w:p>
    <w:p>
      <w:pPr>
        <w:pStyle w:val="kar_subparagraph"/>
      </w:pPr>
      <w:r>
        <w:rPr>
          <w:u w:val="single"/>
        </w:rPr>
        <w:t xml:space="preserve">1.</w:t>
      </w:r>
      <w:r>
        <w:t xml:space="preserve"> </w:t>
      </w:r>
      <w:r>
        <w:rPr>
          <w:u w:val="single"/>
        </w:rPr>
        <w:t xml:space="preserve">The department establishing the area for use as office space, equipment storage, parking, habitat preservation, a shooting range, boat ramp access, or exclusively for educational purposes, or</w:t>
      </w:r>
    </w:p>
    <w:p>
      <w:pPr>
        <w:pStyle w:val="kar_subparagraph"/>
      </w:pPr>
      <w:r>
        <w:rPr>
          <w:u w:val="single"/>
        </w:rPr>
        <w:t xml:space="preserve">2.</w:t>
      </w:r>
      <w:r>
        <w:t xml:space="preserve"> </w:t>
      </w:r>
      <w:r>
        <w:rPr>
          <w:u w:val="single"/>
        </w:rPr>
        <w:t xml:space="preserve">Ongoing management, habitat improvement or research by the department which would conflict with said activity; or</w:t>
      </w:r>
    </w:p>
    <w:p>
      <w:pPr>
        <w:pStyle w:val="kar_paragraph"/>
      </w:pPr>
      <w:r>
        <w:rPr>
          <w:u w:val="single"/>
        </w:rPr>
        <w:t xml:space="preserve">(c)</w:t>
      </w:r>
      <w:r>
        <w:t xml:space="preserve"> </w:t>
      </w:r>
      <w:r>
        <w:rPr>
          <w:u w:val="single"/>
        </w:rPr>
        <w:t xml:space="preserve">Species found within the area are deemed unsafe or unsuitable for consumption based upon suspected or confirmed environmental hazards or disease.</w:t>
      </w:r>
    </w:p>
    <w:p>
      <w:pPr>
        <w:pStyle w:val="kar_subsection"/>
      </w:pPr>
      <w:r>
        <w:rPr>
          <w:u w:val="single"/>
        </w:rPr>
        <w:t xml:space="preserve">(3)</w:t>
      </w:r>
      <w:r>
        <w:t xml:space="preserve"> </w:t>
      </w:r>
      <w:r>
        <w:rPr>
          <w:u w:val="single"/>
        </w:rPr>
        <w:t xml:space="preserve">An area shall be closed for hunting and trapping if said area is established by the department exclusively for public fishing access.</w:t>
      </w:r>
    </w:p>
    <w:p>
      <w:pPr>
        <w:pStyle w:val="kar_subsection"/>
      </w:pPr>
      <w:r>
        <w:rPr>
          <w:u w:val="single"/>
        </w:rPr>
        <w:t xml:space="preserve">(4)</w:t>
      </w:r>
      <w:r>
        <w:t xml:space="preserve"> </w:t>
      </w:r>
      <w:r>
        <w:t xml:space="preserve">If there </w:t>
      </w:r>
      <w:r>
        <w:rPr>
          <w:u w:val="single"/>
        </w:rPr>
        <w:t xml:space="preserve">are</w:t>
      </w:r>
      <w:r>
        <w:t>[</w:t>
      </w:r>
      <w:r>
        <w:rPr>
          <w:strike w:val="true"/>
        </w:rPr>
        <w:t xml:space="preserve">is</w:t>
      </w:r>
      <w:r>
        <w:t>]</w:t>
      </w:r>
      <w:r>
        <w:t xml:space="preserve"> any </w:t>
      </w:r>
      <w:r>
        <w:rPr>
          <w:u w:val="single"/>
        </w:rPr>
        <w:t xml:space="preserve">restrictions</w:t>
      </w:r>
      <w:r>
        <w:t>[</w:t>
      </w:r>
      <w:r>
        <w:rPr>
          <w:strike w:val="true"/>
        </w:rPr>
        <w:t xml:space="preserve">deviation from statewide hunting or trapping seasons during the first year of ownership or management,</w:t>
      </w:r>
      <w:r>
        <w:t>]</w:t>
      </w:r>
      <w:r>
        <w:t xml:space="preserve"> as established </w:t>
      </w:r>
      <w:r>
        <w:rPr>
          <w:u w:val="single"/>
        </w:rPr>
        <w:t xml:space="preserve">pursuant to</w:t>
      </w:r>
      <w:r>
        <w:t>[</w:t>
      </w:r>
      <w:r>
        <w:rPr>
          <w:strike w:val="true"/>
        </w:rPr>
        <w:t xml:space="preserve">in</w:t>
      </w:r>
      <w:r>
        <w:t>]</w:t>
      </w:r>
      <w:r>
        <w:t xml:space="preserve"> subsection (1)</w:t>
      </w:r>
      <w:r>
        <w:rPr>
          <w:u w:val="single"/>
        </w:rPr>
        <w:t xml:space="preserve">, (2), or (3)</w:t>
      </w:r>
      <w:r>
        <w:t xml:space="preserve"> of this section, the department shall inform the public by:</w:t>
      </w:r>
    </w:p>
    <w:p>
      <w:pPr>
        <w:pStyle w:val="kar_paragraph"/>
      </w:pPr>
      <w:r>
        <w:t xml:space="preserve">(a)</w:t>
      </w:r>
      <w:r>
        <w:t xml:space="preserve"> </w:t>
      </w:r>
      <w:r>
        <w:t xml:space="preserve">Conspicuously posting the requirements on signage at major access points on the area; and</w:t>
      </w:r>
    </w:p>
    <w:p>
      <w:pPr>
        <w:pStyle w:val="kar_paragraph"/>
      </w:pPr>
      <w:r>
        <w:t xml:space="preserve">(b)</w:t>
      </w:r>
      <w:r>
        <w:t xml:space="preserve"> </w:t>
      </w:r>
      <w:r>
        <w:t xml:space="preserve">Posting the area requirements on the department's Web site at fw.ky.gov.</w:t>
      </w:r>
    </w:p>
    <w:p>
      <w:pPr>
        <w:pStyle w:val="kar_section"/>
      </w:pPr>
      <w:r>
        <w:t xml:space="preserve">Section 2.</w:t>
      </w:r>
      <w:r>
        <w:t xml:space="preserve"> </w:t>
      </w:r>
      <w:r>
        <w:t xml:space="preserve"> </w:t>
      </w:r>
    </w:p>
    <w:p>
      <w:pPr>
        <w:pStyle w:val="kar_subsection"/>
      </w:pPr>
      <w:r>
        <w:t xml:space="preserve">(1)</w:t>
      </w:r>
      <w:r>
        <w:t xml:space="preserve"> </w:t>
      </w:r>
      <w:r>
        <w:t xml:space="preserve">Upon acquiring or managing new public land, the department may establish </w:t>
      </w:r>
      <w:r>
        <w:rPr>
          <w:u w:val="single"/>
        </w:rPr>
        <w:t xml:space="preserve">temporary device</w:t>
      </w:r>
      <w:r>
        <w:t>[</w:t>
      </w:r>
      <w:r>
        <w:rPr>
          <w:strike w:val="true"/>
        </w:rPr>
        <w:t xml:space="preserve">during the first year of ownership or management on the area, weapons</w:t>
      </w:r>
      <w:r>
        <w:t>]</w:t>
      </w:r>
      <w:r>
        <w:t xml:space="preserve"> restrictions for </w:t>
      </w:r>
      <w:r>
        <w:t>[</w:t>
      </w:r>
      <w:r>
        <w:rPr>
          <w:strike w:val="true"/>
        </w:rPr>
        <w:t xml:space="preserve">deer </w:t>
      </w:r>
      <w:r>
        <w:t>]</w:t>
      </w:r>
      <w:r>
        <w:t xml:space="preserve">hunting that differ from statewide requirements</w:t>
      </w:r>
      <w:r>
        <w:rPr>
          <w:u w:val="single"/>
        </w:rPr>
        <w:t xml:space="preserve">, for up to three (3) years,</w:t>
      </w:r>
      <w:r>
        <w:t xml:space="preserve"> if an imminent risk is present regarding:</w:t>
      </w:r>
    </w:p>
    <w:p>
      <w:pPr>
        <w:pStyle w:val="kar_paragraph"/>
      </w:pPr>
      <w:r>
        <w:t xml:space="preserve">(a)</w:t>
      </w:r>
      <w:r>
        <w:t xml:space="preserve"> </w:t>
      </w:r>
      <w:r>
        <w:t xml:space="preserve">Human safety; or</w:t>
      </w:r>
    </w:p>
    <w:p>
      <w:pPr>
        <w:pStyle w:val="kar_paragraph"/>
      </w:pPr>
      <w:r>
        <w:t xml:space="preserve">(b)</w:t>
      </w:r>
      <w:r>
        <w:t xml:space="preserve"> </w:t>
      </w:r>
      <w:r>
        <w:t xml:space="preserve">A negative impact on the area's </w:t>
      </w:r>
      <w:r>
        <w:t>[</w:t>
      </w:r>
      <w:r>
        <w:rPr>
          <w:strike w:val="true"/>
        </w:rPr>
        <w:t xml:space="preserve">deer </w:t>
      </w:r>
      <w:r>
        <w:t>]</w:t>
      </w:r>
      <w:r>
        <w:t xml:space="preserve">population</w:t>
      </w:r>
      <w:r>
        <w:rPr>
          <w:u w:val="single"/>
        </w:rPr>
        <w:t xml:space="preserve"> of a species</w:t>
      </w:r>
      <w:r>
        <w:t xml:space="preserve">.</w:t>
      </w:r>
    </w:p>
    <w:p>
      <w:pPr>
        <w:pStyle w:val="kar_subsection"/>
      </w:pPr>
      <w:r>
        <w:t xml:space="preserve">(2)</w:t>
      </w:r>
      <w:r>
        <w:t xml:space="preserve"> </w:t>
      </w:r>
      <w:r>
        <w:rPr>
          <w:u w:val="single"/>
        </w:rPr>
        <w:t xml:space="preserve">Upon acquiring or managing new public land, the department may establish temporary gear, size limits, or harvest limits that differ from statewide fishing requirements, for up to three (3) years, if an imminent risk is present regarding a negative impact on the area's population of aquatic species.</w:t>
      </w:r>
    </w:p>
    <w:p>
      <w:pPr>
        <w:pStyle w:val="kar_subsection"/>
      </w:pPr>
      <w:r>
        <w:rPr>
          <w:u w:val="single"/>
        </w:rPr>
        <w:t xml:space="preserve">(3)</w:t>
      </w:r>
      <w:r>
        <w:t xml:space="preserve"> </w:t>
      </w:r>
      <w:r>
        <w:t xml:space="preserve">If there is any deviation from statewide </w:t>
      </w:r>
      <w:r>
        <w:rPr>
          <w:u w:val="single"/>
        </w:rPr>
        <w:t xml:space="preserve">device</w:t>
      </w:r>
      <w:r>
        <w:t xml:space="preserve"> requirements regarding methods of take</w:t>
      </w:r>
      <w:r>
        <w:rPr>
          <w:u w:val="single"/>
        </w:rPr>
        <w:t xml:space="preserve">,</w:t>
      </w:r>
      <w:r>
        <w:t xml:space="preserve"> as established in </w:t>
      </w:r>
      <w:r>
        <w:rPr>
          <w:u w:val="single"/>
        </w:rPr>
        <w:t xml:space="preserve">subsections</w:t>
      </w:r>
      <w:r>
        <w:t>[</w:t>
      </w:r>
      <w:r>
        <w:rPr>
          <w:strike w:val="true"/>
        </w:rPr>
        <w:t xml:space="preserve">subsection</w:t>
      </w:r>
      <w:r>
        <w:t>]</w:t>
      </w:r>
      <w:r>
        <w:t xml:space="preserve"> (1)</w:t>
      </w:r>
      <w:r>
        <w:rPr>
          <w:u w:val="single"/>
        </w:rPr>
        <w:t xml:space="preserve"> and (2)</w:t>
      </w:r>
      <w:r>
        <w:t xml:space="preserve"> of this section, the department shall inform the public as established in </w:t>
      </w:r>
      <w:r>
        <w:rPr>
          <w:u w:val="single"/>
        </w:rPr>
        <w:t xml:space="preserve">Section 1(4)</w:t>
      </w:r>
      <w:r>
        <w:t>[</w:t>
      </w:r>
      <w:r>
        <w:rPr>
          <w:strike w:val="true"/>
        </w:rPr>
        <w:t xml:space="preserve">Section 1(2)</w:t>
      </w:r>
      <w:r>
        <w:t>]</w:t>
      </w:r>
      <w:r>
        <w:t xml:space="preserve"> of this administrative regulation.</w:t>
      </w:r>
    </w:p>
    <w:p>
      <w:pPr>
        <w:pStyle w:val="kar_section"/>
      </w:pPr>
      <w:r>
        <w:t>[</w:t>
      </w:r>
      <w:r>
        <w:rPr>
          <w:strike w:val="true"/>
        </w:rPr>
        <w:t xml:space="preserve">Section 3.</w:t>
      </w:r>
      <w:r>
        <w:t>]</w:t>
      </w:r>
      <w:r>
        <w:t xml:space="preserve"> </w:t>
      </w:r>
      <w:r>
        <w:t>[</w:t>
      </w:r>
      <w:r>
        <w:rPr>
          <w:strike w:val="true"/>
        </w:rPr>
        <w:t xml:space="preserve">A hunter or trapper shall comply with the area requirements on newly acquired or managed lands as established in Sections 1 and 2 of this administrative regulation.</w:t>
      </w:r>
      <w:r>
        <w:t>]</w:t>
      </w:r>
    </w:p>
    <w:p>
      <w:pPr>
        <w:pStyle w:val="kar_signature"/>
      </w:pPr>
      <w:r>
        <w:t xml:space="preserve">RICH STORM, Commissioner</w:t>
      </w:r>
    </w:p>
    <w:p>
      <w:pPr>
        <w:pStyle w:val="kar_normal"/>
      </w:pPr>
      <w:r>
        <w:t xml:space="preserve"/>
      </w:r>
    </w:p>
    <w:p>
      <w:pPr>
        <w:pStyle w:val="kar_approved_by"/>
      </w:pPr>
      <w:r>
        <w:t xml:space="preserve">APPROVED BY AGENCY: September 12, 2024</w:t>
      </w:r>
    </w:p>
    <w:p>
      <w:pPr>
        <w:pStyle w:val="kar_filed"/>
      </w:pPr>
      <w:r>
        <w:t xml:space="preserve">FILED WITH LRC: September 13, 2024 at 11:00 a.m.</w:t>
      </w:r>
    </w:p>
    <w:p>
      <w:pPr>
        <w:pStyle w:val="kar_normal"/>
      </w:pPr>
      <w:r>
        <w:t xml:space="preserve"/>
      </w:r>
    </w:p>
    <w:p>
      <w:pPr>
        <w:pStyle w:val="kar_comment_period"/>
      </w:pPr>
      <w:r>
        <w:t xml:space="preserve">PUBLIC HEARING AND PUBLIC COMMENT PERIOD: A public hearing on this administrative regulation shall be held on November 29, 2024, at 9:30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authority for the department to place restrictions for hunting, fishing, trapping and access for newly acquired or managed lands or other lands for safety or wildlife management concerns.</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the department to close seasons on newly acquired or managed properties or to establish requirements that are different from statewide season requirements or methods of take until the department can subsequently amend administrative regulations. This administrative regulation is also necessary to establish the authority to restrict hunting, fishing, and trapping or methods of take in areas for reasons of public safety.</w:t>
      </w:r>
    </w:p>
    <w:p>
      <w:pPr>
        <w:pStyle w:val="kar_normal"/>
        <w:ind w:left="576"/>
      </w:pPr>
      <w:r>
        <w:t xml:space="preserve">(c) How this administrative regulation conforms to the content of the authorizing statutes:</w:t>
      </w:r>
    </w:p>
    <w:p>
      <w:pPr>
        <w:pStyle w:val="kar_normal"/>
        <w:ind w:left="720"/>
      </w:pPr>
      <w:r>
        <w:t xml:space="preserve">KRS 150.025(1) requires the Kentucky Department of Fish and Wildlife Resources to promulgate administrative regulations to establish open seasons for the taking of wildlife, to regulate bag limits and methods of take, and to make administrative regulations apply to a limited area, regulate any method of take and restrict the places where taking is permitted. KRS 150.620 requires the department to promulgate administrative regulations for the maintenance and operation of the lands it has acquired for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when, how and duration of restrictions to normal hunting, fishing and trapping activities on newly acquired or managed lands or on lands to address public safety concerns.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change time allowed for temporary restrictions on newly acquired or managed lands, increasing the duration from one year to three years. It also establishes the closure of areas to hunting, fishing or trapping when said properties are incompatible for those activities or deemed unsafe.</w:t>
      </w:r>
    </w:p>
    <w:p>
      <w:pPr>
        <w:pStyle w:val="kar_normal"/>
        <w:ind w:left="576"/>
      </w:pPr>
      <w:r>
        <w:t xml:space="preserve">(b) The necessity of the amendment to this administrative regulation:</w:t>
      </w:r>
    </w:p>
    <w:p>
      <w:pPr>
        <w:pStyle w:val="kar_normal"/>
        <w:ind w:left="720"/>
      </w:pPr>
      <w:r>
        <w:t xml:space="preserve">This amendment is necessary to expand the time available to promulgate permanent regulations, prepare properties for public use and perform wildlife or habitat management activities for newly acquired or managed lands. The amendment is also necessary to establish public safety protections for temporary or long-term safety concerns.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individual, business, organization or government entity utilizing KDFWR owned or managed lands.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 except to follow the restrictions applicable to each property.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w:t>
      </w:r>
    </w:p>
    <w:p>
      <w:pPr>
        <w:pStyle w:val="kar_normal"/>
        <w:ind w:left="576"/>
      </w:pPr>
      <w:r>
        <w:t xml:space="preserve">(c) As a result of compliance, what benefits will accrue to the entities identified in question (3):</w:t>
      </w:r>
    </w:p>
    <w:p>
      <w:pPr>
        <w:pStyle w:val="kar_normal"/>
        <w:ind w:left="720"/>
      </w:pPr>
      <w:r>
        <w:t xml:space="preserve">Benefits for users will include higher quality public lands, hazard avoidance and better infrastructure.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added cost.</w:t>
      </w:r>
    </w:p>
    <w:p>
      <w:pPr>
        <w:pStyle w:val="kar_normal"/>
        <w:ind w:left="576"/>
      </w:pPr>
      <w:r>
        <w:t xml:space="preserve">(b) On a continuing basis:</w:t>
      </w:r>
    </w:p>
    <w:p>
      <w:pPr>
        <w:pStyle w:val="kar_normal"/>
        <w:ind w:left="720"/>
      </w:pPr>
      <w:r>
        <w:t xml:space="preserve">No added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n/a</w:t>
      </w:r>
    </w:p>
    <w:p>
      <w:pPr>
        <w:pStyle w:val="kar_normal"/>
        <w:ind w:left="288"/>
      </w:pPr>
      <w:r>
        <w:t xml:space="preserve">(9) TIERING: Is tiering applied?</w:t>
      </w:r>
    </w:p>
    <w:p>
      <w:pPr>
        <w:pStyle w:val="kar_normal"/>
        <w:ind w:left="432"/>
      </w:pPr>
      <w:r>
        <w:t xml:space="preserve">There is no tiering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 KRS 150.620</w:t>
      </w:r>
    </w:p>
    <w:p>
      <w:pPr>
        <w:pStyle w:val="kar_normal"/>
        <w:ind w:left="288"/>
      </w:pPr>
      <w:r>
        <w:t xml:space="preserve">(2) Identify the promulgating agency and any other affected state units, parts, or divisions:</w:t>
      </w:r>
    </w:p>
    <w:p>
      <w:pPr>
        <w:pStyle w:val="kar_normal"/>
        <w:ind w:left="432"/>
      </w:pPr>
      <w:r>
        <w:t xml:space="preserve">The Kentucky Department of Fish and Wildlife Resources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(3) Identify affected local entities (for example: cities, counties, fire departments, school districts):</w:t>
      </w:r>
    </w:p>
    <w:p>
      <w:pPr>
        <w:pStyle w:val="kar_normal"/>
        <w:ind w:left="432"/>
      </w:pPr>
      <w:r>
        <w:t xml:space="preserve">There will be no fiscal impact to local entities with this amendment.</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no fiscal impact.</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2f1adbefcb4756" /><Relationship Type="http://schemas.openxmlformats.org/officeDocument/2006/relationships/settings" Target="/word/settings.xml" Id="R312c45c52acc4cc9" /></Relationships>
</file>