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adeea10bdd4c38" /></Relationships>
</file>

<file path=word/document.xml><?xml version="1.0" encoding="utf-8"?>
<w:document xmlns:w="http://schemas.openxmlformats.org/wordprocessingml/2006/main">
  <w:body>
    <w:p>
      <w:pPr>
        <w:pStyle w:val="kar_citation"/>
      </w:pPr>
      <w:r>
        <w:t>201 KAR 16:730.</w:t>
      </w:r>
      <w:r>
        <w:t xml:space="preserve"> </w:t>
      </w:r>
      <w:r>
        <w:t xml:space="preserve">Approved allied animal health professional (AAHP) programs; education requirements.</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(2)(b)2</w:t>
      </w:r>
    </w:p>
    <w:p>
      <w:pPr>
        <w:pStyle w:val="kar_markup_metadata"/>
      </w:pPr>
      <w:r>
        <w:t xml:space="preserve">NECESSITY, FUNCTION, AND CONFORMITY: </w:t>
      </w:r>
      <w:r>
        <w:t xml:space="preserve">KRS 321.235(1)(b) authorizes the board to promulgate administrative regulations to implement KRS Chapter 321. KRS 321.235(2)(b)2. provides the board authority to promulgate administrative regulations to limit the scope of practice of allied animal health professional (AAHP) work on animals and to require an AAHP applicant to have received training from an approved allied animal health professional program in order to qualify for a permit from the board. This administrative regulation establishes an allied animal health professional's allowable scope of work on animals and establishes the allied animal health professional educational programs approved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"Approved allied animal health professional program" is defined by KRS 321.181(9).</w:t>
      </w:r>
    </w:p>
    <w:p>
      <w:pPr>
        <w:pStyle w:val="kar_section"/>
      </w:pPr>
      <w:r>
        <w:t xml:space="preserve">Section 2.</w:t>
      </w:r>
      <w:r>
        <w:t xml:space="preserve"> </w:t>
      </w:r>
      <w:r>
        <w:t xml:space="preserve">Education Requirements. An applicant for an AAHP permit shall meet and show proof of the following requirements to be considered for approval by the board.</w:t>
      </w:r>
    </w:p>
    <w:p>
      <w:pPr>
        <w:pStyle w:val="kar_subsection"/>
      </w:pPr>
      <w:r>
        <w:t xml:space="preserve">(1)</w:t>
      </w:r>
      <w:r>
        <w:t xml:space="preserve"> </w:t>
      </w:r>
      <w:r>
        <w:t xml:space="preserve">For an AAHP animal chiropractic permit, shall hold current licensure in good standing from the Kentucky Board of Chiropractic Examiners.</w:t>
      </w:r>
    </w:p>
    <w:p>
      <w:pPr>
        <w:pStyle w:val="kar_subsection"/>
      </w:pPr>
      <w:r>
        <w:t xml:space="preserve">(2)</w:t>
      </w:r>
      <w:r>
        <w:t xml:space="preserve"> </w:t>
      </w:r>
      <w:r>
        <w:t xml:space="preserve">Maintain a current certificate in good standing with an approved allied animal health professional program designated in Section 3 of this administrative regulation.</w:t>
      </w:r>
    </w:p>
    <w:p>
      <w:pPr>
        <w:pStyle w:val="kar_section"/>
      </w:pPr>
      <w:r>
        <w:t xml:space="preserve">Section 3.</w:t>
      </w:r>
      <w:r>
        <w:t xml:space="preserve"> </w:t>
      </w:r>
      <w:r>
        <w:t xml:space="preserve">Approved allied animal health professional programs. The board approves the following allied animal health professional programs for animal chiropractic practice on animals:</w:t>
      </w:r>
    </w:p>
    <w:p>
      <w:pPr>
        <w:pStyle w:val="kar_subsection"/>
      </w:pPr>
      <w:r>
        <w:t xml:space="preserve">(1)</w:t>
      </w:r>
      <w:r>
        <w:t xml:space="preserve"> </w:t>
      </w:r>
      <w:r>
        <w:t xml:space="preserve">American Veterinary Chiropractic Association (AVCA); or</w:t>
      </w:r>
    </w:p>
    <w:p>
      <w:pPr>
        <w:pStyle w:val="kar_subsection"/>
      </w:pPr>
      <w:r>
        <w:t xml:space="preserve">(2)</w:t>
      </w:r>
      <w:r>
        <w:t xml:space="preserve"> </w:t>
      </w:r>
      <w:r>
        <w:t xml:space="preserve">International Veterinary Chiropractic Association (IVCA); or</w:t>
      </w:r>
    </w:p>
    <w:p>
      <w:pPr>
        <w:pStyle w:val="kar_subsection"/>
      </w:pPr>
      <w:r>
        <w:t xml:space="preserve">(3)</w:t>
      </w:r>
      <w:r>
        <w:t xml:space="preserve"> </w:t>
      </w:r>
      <w:r>
        <w:t xml:space="preserve">An accredited program of the AVCA or IVCA.</w:t>
      </w:r>
    </w:p>
    <w:p>
      <w:pPr>
        <w:pStyle w:val="kar_section"/>
      </w:pPr>
      <w:r>
        <w:t xml:space="preserve">Section 4.</w:t>
      </w:r>
      <w:r>
        <w:t xml:space="preserve"> </w:t>
      </w:r>
      <w:r>
        <w:t xml:space="preserve">Continuing education required. As one part of the requirements for an allied animal health professional permit to be granted and renewed, the allied professional shall provide proof that the degree or certificate obtained from the approved allied animal health professional program is in an 'active' or 'current' status with:</w:t>
      </w:r>
    </w:p>
    <w:p>
      <w:pPr>
        <w:pStyle w:val="kar_subsection"/>
      </w:pPr>
      <w:r>
        <w:t xml:space="preserve">(1)</w:t>
      </w:r>
      <w:r>
        <w:t xml:space="preserve"> </w:t>
      </w:r>
      <w:r>
        <w:t xml:space="preserve">If applicable to the credential holder and required by the board, the professional licensing board as required in Section 2(1) of this administrative regulation;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allied animal health professional program certifying entity identified in Section 3 of this administrative regulation.  At the time of application, the AAHP permittee shall show proof satisfactory to the board that all continuing education requirements for these credentials have been met and are current.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658d03a2944a75" /><Relationship Type="http://schemas.openxmlformats.org/officeDocument/2006/relationships/settings" Target="/word/settings.xml" Id="R3a575b4507274628" /></Relationships>
</file>