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d0b4383550474d" /></Relationships>
</file>

<file path=word/document.xml><?xml version="1.0" encoding="utf-8"?>
<w:document xmlns:w="http://schemas.openxmlformats.org/wordprocessingml/2006/main">
  <w:body>
    <w:p>
      <w:pPr>
        <w:pStyle w:val="kar_citation"/>
      </w:pPr>
      <w:r>
        <w:t>201 KAR 16:510.</w:t>
      </w:r>
      <w:r>
        <w:t xml:space="preserve"> </w:t>
      </w:r>
      <w:r>
        <w:t xml:space="preserve">Fees for veterinarians.</w:t>
      </w:r>
    </w:p>
    <w:p>
      <w:pPr>
        <w:pStyle w:val="kar_markup_metadata"/>
      </w:pPr>
      <w:r>
        <w:t xml:space="preserve">RELATES TO: </w:t>
      </w:r>
      <w:r>
        <w:t xml:space="preserve">KRS 321.190, 321.193, 321.201, 321.211, 321.221, 321.235, 321.320</w:t>
      </w:r>
    </w:p>
    <w:p>
      <w:pPr>
        <w:pStyle w:val="kar_markup_metadata"/>
      </w:pPr>
      <w:r>
        <w:t xml:space="preserve">STATUTORY AUTHORITY: </w:t>
      </w:r>
      <w:r>
        <w:t xml:space="preserve">KRS 321.193(2), 321.201(1), 321.211(1)–(3), (5), 321.221(1), 321.235(1)(c), 321.320</w:t>
      </w:r>
    </w:p>
    <w:p>
      <w:pPr>
        <w:pStyle w:val="kar_markup_metadata"/>
      </w:pPr>
      <w:r>
        <w:t xml:space="preserve">NECESSITY, FUNCTION, AND CONFORMITY: </w:t>
      </w:r>
      <w:r>
        <w:t xml:space="preserve">KRS 321.235(1)(c) requires the Kentucky Board of Veterinary Examiners to promulgate administrative regulations as it may deem necessary and proper to effectively carry out and enforce the provisions of KRS Chapter 321, including to establish authorized fees. KRS 321.211(1) requires veterinarians to pay a renewal fee to the board as a condition of licensure. KRS 321.201 authorizes the board to issue a special permit for the practice of veterinary medicine, and KRS 321.235(1)(c) requires the board to set fees for such special permits. This administrative regulation establishes application, examination, renewal, late, reinstatement, inactive status, and retirement fees for veterinarians, as well as fees for special permits. This administrative regulation also establishes reduced and waived fees for military servicemembers.</w:t>
      </w:r>
    </w:p>
    <w:p>
      <w:pPr>
        <w:pStyle w:val="kar_section"/>
      </w:pPr>
      <w:r>
        <w:t xml:space="preserve">Section 1.</w:t>
      </w:r>
      <w:r>
        <w:t xml:space="preserve"> </w:t>
      </w:r>
      <w:r>
        <w:t xml:space="preserve">Payment and Submission of Fees.</w:t>
      </w:r>
    </w:p>
    <w:p>
      <w:pPr>
        <w:pStyle w:val="kar_subsection"/>
      </w:pPr>
      <w:r>
        <w:t xml:space="preserve">(1)</w:t>
      </w:r>
      <w:r>
        <w:t xml:space="preserve"> </w:t>
      </w:r>
      <w:r>
        <w:t xml:space="preserve">Fees to the board shall be paid by check or money order, or, if available, online payment by debit or credit card. Checks and money orders shall be made payable to the Kentucky State Treasurer.</w:t>
      </w:r>
    </w:p>
    <w:p>
      <w:pPr>
        <w:pStyle w:val="kar_subsection"/>
      </w:pPr>
      <w:r>
        <w:t xml:space="preserve">(2)</w:t>
      </w:r>
      <w:r>
        <w:t xml:space="preserve"> </w:t>
      </w:r>
      <w:r>
        <w:t xml:space="preserve">All fees shall be nonrefundable.</w:t>
      </w:r>
    </w:p>
    <w:p>
      <w:pPr>
        <w:pStyle w:val="kar_subsection"/>
      </w:pPr>
      <w:r>
        <w:t xml:space="preserve">(3)</w:t>
      </w:r>
      <w:r>
        <w:t xml:space="preserve"> </w:t>
      </w:r>
      <w:r>
        <w:t xml:space="preserve">In the event the board carry forward balance at the end of a fiscal year falls below $200,000, the board's fees shall automatically increase 20% for the duration of the fiscal biennium.</w:t>
      </w:r>
    </w:p>
    <w:p>
      <w:pPr>
        <w:pStyle w:val="kar_section"/>
      </w:pPr>
      <w:r>
        <w:t xml:space="preserve">Section 2.</w:t>
      </w:r>
      <w:r>
        <w:t xml:space="preserve"> </w:t>
      </w:r>
      <w:r>
        <w:t xml:space="preserve">Examination Fees for Veterinarians.</w:t>
      </w:r>
    </w:p>
    <w:p>
      <w:pPr>
        <w:pStyle w:val="kar_subsection"/>
      </w:pPr>
      <w:r>
        <w:t xml:space="preserve">(1)</w:t>
      </w:r>
      <w:r>
        <w:t xml:space="preserve"> </w:t>
      </w:r>
      <w:r>
        <w:t xml:space="preserve">The fee for the North American Veterinary Licensing Examination (NAVLE) shall be paid directly to the International Council for Veterinary Assessment (ICVA), its designee, or current test administrator.</w:t>
      </w:r>
    </w:p>
    <w:p>
      <w:pPr>
        <w:pStyle w:val="kar_subsection"/>
      </w:pPr>
      <w:r>
        <w:t xml:space="preserve">(2)</w:t>
      </w:r>
      <w:r>
        <w:t xml:space="preserve"> </w:t>
      </w:r>
      <w:r>
        <w:t xml:space="preserve">The fee for the Kentucky Board of Veterinary Examiners state jurisprudence exam shall be $100 paid directly to the board.</w:t>
      </w:r>
    </w:p>
    <w:p>
      <w:pPr>
        <w:pStyle w:val="kar_subsection"/>
      </w:pPr>
      <w:r>
        <w:t xml:space="preserve">(3)</w:t>
      </w:r>
      <w:r>
        <w:t xml:space="preserve"> </w:t>
      </w:r>
      <w:r>
        <w:t xml:space="preserve">The fee for an applicant to obtain board approval to retake the NAVLE shall be fifty (50) dollars paid directly to the board and attached to the Application for Retake of the NAVLE form as found in 201 KAR 16:530 or online equivalent form. In 2024, or at the time when the ICVA takes over the NAVLE eligibility review process, whichever is later, the KBVE shall no longer accept retake applications or collect retake fees.</w:t>
      </w:r>
    </w:p>
    <w:p>
      <w:pPr>
        <w:pStyle w:val="kar_section"/>
      </w:pPr>
      <w:r>
        <w:t xml:space="preserve">Section 3.</w:t>
      </w:r>
      <w:r>
        <w:t xml:space="preserve"> </w:t>
      </w:r>
      <w:r>
        <w:t xml:space="preserve">Fees for Special Permits.</w:t>
      </w:r>
    </w:p>
    <w:p>
      <w:pPr>
        <w:pStyle w:val="kar_subsection"/>
      </w:pPr>
      <w:r>
        <w:t xml:space="preserve">(1)</w:t>
      </w:r>
      <w:r>
        <w:t xml:space="preserve"> </w:t>
      </w:r>
      <w:r>
        <w:t xml:space="preserve">The fee for a special permit issued by the board pursuant to KRS 321.201 shall be $200.</w:t>
      </w:r>
    </w:p>
    <w:p>
      <w:pPr>
        <w:pStyle w:val="kar_subsection"/>
      </w:pPr>
      <w:r>
        <w:t xml:space="preserve">(2)</w:t>
      </w:r>
      <w:r>
        <w:t xml:space="preserve"> </w:t>
      </w:r>
      <w:r>
        <w:t xml:space="preserve">The fee shall be attached to either the Application for Licensure as a Veterinarian form as found in 201 KAR 16:540 or the Application for Retake of the NAVLE form as found in 201 KAR 16:530, or online equivalent forms.</w:t>
      </w:r>
    </w:p>
    <w:p>
      <w:pPr>
        <w:pStyle w:val="kar_subsection"/>
      </w:pPr>
      <w:r>
        <w:t xml:space="preserve">(3)</w:t>
      </w:r>
      <w:r>
        <w:t xml:space="preserve"> </w:t>
      </w:r>
      <w:r>
        <w:t xml:space="preserve">A special permit shall not be renewed. Following expiration of a special permit, an individual shall reapply for a new special permit pursuant to the limitations established in KRS 321.201.</w:t>
      </w:r>
    </w:p>
    <w:p>
      <w:pPr>
        <w:pStyle w:val="kar_section"/>
      </w:pPr>
      <w:r>
        <w:t xml:space="preserve">Section 4.</w:t>
      </w:r>
      <w:r>
        <w:t xml:space="preserve"> </w:t>
      </w:r>
      <w:r>
        <w:t xml:space="preserve">Application Fees for Veterinarians.</w:t>
      </w:r>
    </w:p>
    <w:p>
      <w:pPr>
        <w:pStyle w:val="kar_subsection"/>
      </w:pPr>
      <w:r>
        <w:t xml:space="preserve">(1)</w:t>
      </w:r>
      <w:r>
        <w:t xml:space="preserve"> </w:t>
      </w:r>
      <w:r>
        <w:t xml:space="preserve">The application fee for a veterinarian license shall be $350.</w:t>
      </w:r>
    </w:p>
    <w:p>
      <w:pPr>
        <w:pStyle w:val="kar_subsection"/>
      </w:pPr>
      <w:r>
        <w:t xml:space="preserve">(2)</w:t>
      </w:r>
      <w:r>
        <w:t xml:space="preserve"> </w:t>
      </w:r>
      <w:r>
        <w:t xml:space="preserve">The fee shall be attached to the completed Application for Licensure as a Veterinarian form as found in 201 KAR 16:540 or online equivalent form, including all required attachments.</w:t>
      </w:r>
    </w:p>
    <w:p>
      <w:pPr>
        <w:pStyle w:val="kar_section"/>
      </w:pPr>
      <w:r>
        <w:t xml:space="preserve">Section 5.</w:t>
      </w:r>
      <w:r>
        <w:t xml:space="preserve"> </w:t>
      </w:r>
      <w:r>
        <w:t xml:space="preserve">Renewal Fees for Veterinarian Licenses.:]</w:t>
      </w:r>
    </w:p>
    <w:p>
      <w:pPr>
        <w:pStyle w:val="kar_subsection"/>
      </w:pPr>
      <w:r>
        <w:t xml:space="preserve">(1)</w:t>
      </w:r>
      <w:r>
        <w:t xml:space="preserve"> </w:t>
      </w:r>
      <w:r>
        <w:t xml:space="preserve">The renewal deadline shall be September 30 of each year ending in an even number. The renewal biennium shall be the time period beginning the day after the renewal deadline to the next renewal deadline.</w:t>
      </w:r>
    </w:p>
    <w:p>
      <w:pPr>
        <w:pStyle w:val="kar_subsection"/>
      </w:pPr>
      <w:r>
        <w:t xml:space="preserve">(2)</w:t>
      </w:r>
      <w:r>
        <w:t xml:space="preserve"> </w:t>
      </w:r>
      <w:r>
        <w:t xml:space="preserve">Except as established in subsections (5) and (6) of this section, the biennial renewal fee for licensure as a veterinarian in active status shall:</w:t>
      </w:r>
    </w:p>
    <w:p>
      <w:pPr>
        <w:pStyle w:val="kar_paragraph"/>
      </w:pPr>
      <w:r>
        <w:t xml:space="preserve">(a)</w:t>
      </w:r>
      <w:r>
        <w:t xml:space="preserve"> </w:t>
      </w:r>
      <w:r>
        <w:t xml:space="preserve">Until June 29, 2026, be $275;</w:t>
      </w:r>
    </w:p>
    <w:p>
      <w:pPr>
        <w:pStyle w:val="kar_paragraph"/>
      </w:pPr>
      <w:r>
        <w:t xml:space="preserve">(b)</w:t>
      </w:r>
      <w:r>
        <w:t xml:space="preserve"> </w:t>
      </w:r>
      <w:r>
        <w:t xml:space="preserve">Between June 30, 2026, and June 30, 2028, be $495; and</w:t>
      </w:r>
    </w:p>
    <w:p>
      <w:pPr>
        <w:pStyle w:val="kar_paragraph"/>
      </w:pPr>
      <w:r>
        <w:t xml:space="preserve">(c)</w:t>
      </w:r>
      <w:r>
        <w:t xml:space="preserve"> </w:t>
      </w:r>
      <w:r>
        <w:t xml:space="preserve">After June 30, 2028, be $550.</w:t>
      </w:r>
    </w:p>
    <w:p>
      <w:pPr>
        <w:pStyle w:val="kar_subsection"/>
      </w:pPr>
      <w:r>
        <w:t xml:space="preserve">(3)</w:t>
      </w:r>
      <w:r>
        <w:t xml:space="preserve"> </w:t>
      </w:r>
      <w:r>
        <w:t xml:space="preserve">The Renewal Application for Veterinarians form as found in 201 KAR 16:570 or online equivalent form shall be complete, and include all required attachments, continuing education credits, and fee payment.</w:t>
      </w:r>
    </w:p>
    <w:p>
      <w:pPr>
        <w:pStyle w:val="kar_subsection"/>
      </w:pPr>
      <w:r>
        <w:t xml:space="preserve">(4)</w:t>
      </w:r>
      <w:r>
        <w:t xml:space="preserve"> </w:t>
      </w:r>
      <w:r>
        <w:t xml:space="preserve">No later than September 30 of the second year of the renewal biennium, the complete package shall be submitted to the board for review and approval.</w:t>
      </w:r>
    </w:p>
    <w:p>
      <w:pPr>
        <w:pStyle w:val="kar_subsection"/>
      </w:pPr>
      <w:r>
        <w:t xml:space="preserve">(5)</w:t>
      </w:r>
      <w:r>
        <w:t xml:space="preserve"> </w:t>
      </w:r>
      <w:r>
        <w:t xml:space="preserve">For veterinarians who are initially licensed in the second year of the biennium between 365 days and 182 days prior to the end of the renewal biennium, the licensure renewal fee shall be reduced by half during a licensee's first licensure cycle. The late fee for renewal, if applicable, shall not be reduced or waived without board authorization.</w:t>
      </w:r>
    </w:p>
    <w:p>
      <w:pPr>
        <w:pStyle w:val="kar_subsection"/>
      </w:pPr>
      <w:r>
        <w:t xml:space="preserve">(6)</w:t>
      </w:r>
      <w:r>
        <w:t xml:space="preserve"> </w:t>
      </w:r>
      <w:r>
        <w:t xml:space="preserve">For veterinarians who are initially licensed in the second year of the biennium between 181 days and the last day of the renewal biennium, the licensure renewal fee shall be waived during a licensee's first licensure cycle.</w:t>
      </w:r>
    </w:p>
    <w:p>
      <w:pPr>
        <w:pStyle w:val="kar_subsection"/>
      </w:pPr>
      <w:r>
        <w:t xml:space="preserve">(7)</w:t>
      </w:r>
      <w:r>
        <w:t xml:space="preserve"> </w:t>
      </w:r>
      <w:r>
        <w:t xml:space="preserve">Utilization of Renewal Grace Period.</w:t>
      </w:r>
    </w:p>
    <w:p>
      <w:pPr>
        <w:pStyle w:val="kar_paragraph"/>
      </w:pPr>
      <w:r>
        <w:t xml:space="preserve">(a)</w:t>
      </w:r>
      <w:r>
        <w:t xml:space="preserve"> </w:t>
      </w:r>
      <w:r>
        <w:t xml:space="preserve">During the sixty (60) day grace period established by KRS 321.211(2), a licensed veterinarian who failed to meet the September 30 renewal deadline may continue to function as though licensed until a late renewal application is submitted to and approved by the board.</w:t>
      </w:r>
    </w:p>
    <w:p>
      <w:pPr>
        <w:pStyle w:val="kar_paragraph"/>
      </w:pPr>
      <w:r>
        <w:t xml:space="preserve">(b)</w:t>
      </w:r>
      <w:r>
        <w:t xml:space="preserve"> </w:t>
      </w:r>
      <w:r>
        <w:t xml:space="preserve">The late fee for biennial renewal shall be $300 in addition to the renewal fee established in subsections (2), (5), and (6) of this section.</w:t>
      </w:r>
    </w:p>
    <w:p>
      <w:pPr>
        <w:pStyle w:val="kar_paragraph"/>
      </w:pPr>
      <w:r>
        <w:t xml:space="preserve">(c)</w:t>
      </w:r>
      <w:r>
        <w:t xml:space="preserve"> </w:t>
      </w:r>
      <w:r>
        <w:t xml:space="preserve">The veterinarian shall submit the complete Renewal Application for Veterinarians form as found in 201 KAR 16:570 or online equivalent form, including all required attachments, continuing education hours, and fee payment, to the board between October 1 and November 30 of a year ending in an even number.</w:t>
      </w:r>
    </w:p>
    <w:p>
      <w:pPr>
        <w:pStyle w:val="kar_subsection"/>
      </w:pPr>
      <w:r>
        <w:t xml:space="preserve">(8)</w:t>
      </w:r>
      <w:r>
        <w:t xml:space="preserve"> </w:t>
      </w:r>
      <w:r>
        <w:t xml:space="preserve">A veterinarian's license shall expire if a renewal application package and all attachments, and late fee if applicable, is not submitted to the board by November 30 each year ending in an even number.</w:t>
      </w:r>
    </w:p>
    <w:p>
      <w:pPr>
        <w:pStyle w:val="kar_section"/>
      </w:pPr>
      <w:r>
        <w:t xml:space="preserve">Section 6.</w:t>
      </w:r>
      <w:r>
        <w:t xml:space="preserve"> </w:t>
      </w:r>
      <w:r>
        <w:t xml:space="preserve">Reinstatement Fees for Veterinarians.</w:t>
      </w:r>
    </w:p>
    <w:p>
      <w:pPr>
        <w:pStyle w:val="kar_subsection"/>
      </w:pPr>
      <w:r>
        <w:t xml:space="preserve">(1)</w:t>
      </w:r>
      <w:r>
        <w:t xml:space="preserve"> </w:t>
      </w:r>
      <w:r>
        <w:t xml:space="preserve"> </w:t>
      </w:r>
    </w:p>
    <w:p>
      <w:pPr>
        <w:pStyle w:val="kar_paragraph"/>
      </w:pPr>
      <w:r>
        <w:t xml:space="preserve">(a)</w:t>
      </w:r>
      <w:r>
        <w:t xml:space="preserve"> </w:t>
      </w:r>
      <w:r>
        <w:t xml:space="preserve">Except as established in subsection 2 of this section , and Section 7 of this administrative regulation, if not more than five (5) years have elapsed since the last date of license expiration pursuant to KRS 321.211(6), a veterinarian shall pay a reinstatement fee as established in subparagraphs 1. through 3. of this paragraph to reinstate their license to active status.</w:t>
      </w:r>
    </w:p>
    <w:p>
      <w:pPr>
        <w:pStyle w:val="kar_subparagraph"/>
      </w:pPr>
      <w:r>
        <w:t xml:space="preserve">1.</w:t>
      </w:r>
      <w:r>
        <w:t xml:space="preserve"> </w:t>
      </w:r>
      <w:r>
        <w:t xml:space="preserve">Until June 29, 2026, the licensure reinstatement fee shall be $675.</w:t>
      </w:r>
    </w:p>
    <w:p>
      <w:pPr>
        <w:pStyle w:val="kar_subparagraph"/>
      </w:pPr>
      <w:r>
        <w:t xml:space="preserve">2.</w:t>
      </w:r>
      <w:r>
        <w:t xml:space="preserve"> </w:t>
      </w:r>
      <w:r>
        <w:t xml:space="preserve">Between June 30, 2026, and June 30, 2028, the licensure reinstatement fee shall be $775.</w:t>
      </w:r>
    </w:p>
    <w:p>
      <w:pPr>
        <w:pStyle w:val="kar_subparagraph"/>
      </w:pPr>
      <w:r>
        <w:t xml:space="preserve">3.</w:t>
      </w:r>
      <w:r>
        <w:t xml:space="preserve"> </w:t>
      </w:r>
      <w:r>
        <w:t xml:space="preserve">After June 30, 2028, the licensure reinstatement fee shall be $850.</w:t>
      </w:r>
    </w:p>
    <w:p>
      <w:pPr>
        <w:pStyle w:val="kar_paragraph"/>
      </w:pPr>
      <w:r>
        <w:t xml:space="preserve">(b)</w:t>
      </w:r>
      <w:r>
        <w:t xml:space="preserve"> </w:t>
      </w:r>
      <w:r>
        <w:t xml:space="preserve">The applicant shall submit a complete Reinstatement Application for Veterinarians form as found in 201 KAR 16:540 or online equivalent form, including all required attachments, to the board for reinstatement of their license.</w:t>
      </w:r>
    </w:p>
    <w:p>
      <w:pPr>
        <w:pStyle w:val="kar_paragraph"/>
      </w:pPr>
      <w:r>
        <w:t xml:space="preserve">(c)</w:t>
      </w:r>
      <w:r>
        <w:t xml:space="preserve"> </w:t>
      </w:r>
      <w:r>
        <w:t xml:space="preserve">A veterinarian shall not apply for a new license during this five (5) year window; a reinstatement application shall be required.</w:t>
      </w:r>
    </w:p>
    <w:p>
      <w:pPr>
        <w:pStyle w:val="kar_subsection"/>
      </w:pPr>
      <w:r>
        <w:t xml:space="preserve">(2)</w:t>
      </w:r>
      <w:r>
        <w:t xml:space="preserve"> </w:t>
      </w:r>
      <w:r>
        <w:t xml:space="preserve">If more than five (5) years have elapsed since the last date of license expiration, a veterinarian shall apply as a new applicant to obtain a license in the Commonwealth of Kentucky.</w:t>
      </w:r>
    </w:p>
    <w:p>
      <w:pPr>
        <w:pStyle w:val="kar_section"/>
      </w:pPr>
      <w:r>
        <w:t xml:space="preserve">Section 7.</w:t>
      </w:r>
      <w:r>
        <w:t xml:space="preserve"> </w:t>
      </w:r>
      <w:r>
        <w:t xml:space="preserve">Inactive Status of License.</w:t>
      </w:r>
    </w:p>
    <w:p>
      <w:pPr>
        <w:pStyle w:val="kar_subsection"/>
      </w:pPr>
      <w:r>
        <w:t xml:space="preserve">(1)</w:t>
      </w:r>
      <w:r>
        <w:t xml:space="preserve"> </w:t>
      </w:r>
      <w:r>
        <w:t xml:space="preserve"> </w:t>
      </w:r>
    </w:p>
    <w:p>
      <w:pPr>
        <w:pStyle w:val="kar_paragraph"/>
      </w:pPr>
      <w:r>
        <w:t xml:space="preserve">(a)</w:t>
      </w:r>
      <w:r>
        <w:t xml:space="preserve"> </w:t>
      </w:r>
      <w:r>
        <w:t xml:space="preserve">A veterinarian shall request inactive licensure status in accordance with 201 KAR 16:580.</w:t>
      </w:r>
    </w:p>
    <w:p>
      <w:pPr>
        <w:pStyle w:val="kar_paragraph"/>
      </w:pPr>
      <w:r>
        <w:t xml:space="preserve">(b)</w:t>
      </w:r>
      <w:r>
        <w:t xml:space="preserve"> </w:t>
      </w:r>
      <w:r>
        <w:t xml:space="preserve">If more than ninety (90) days prior to the renewal deadline or more than 150 days prior to the grace period deadline, the Request for Licensure Status Change form shall be required, and there shall not be a fee.</w:t>
      </w:r>
    </w:p>
    <w:p>
      <w:pPr>
        <w:pStyle w:val="kar_paragraph"/>
      </w:pPr>
      <w:r>
        <w:t xml:space="preserve">(c)</w:t>
      </w:r>
      <w:r>
        <w:t xml:space="preserve"> </w:t>
      </w:r>
      <w:r>
        <w:t xml:space="preserve">If less than ninety (90) days prior to the renewal deadline or less than 150 days prior to the grace period deadline, the Renewal Application for Veterinarians form shall be required, and the required fee shall be paid as established in subsection (2) of this section.</w:t>
      </w:r>
    </w:p>
    <w:p>
      <w:pPr>
        <w:pStyle w:val="kar_subsection"/>
      </w:pPr>
      <w:r>
        <w:t xml:space="preserve">(2)</w:t>
      </w:r>
      <w:r>
        <w:t xml:space="preserve"> </w:t>
      </w:r>
      <w:r>
        <w:t xml:space="preserve">Renewal of an inactive veterinary license.</w:t>
      </w:r>
    </w:p>
    <w:p>
      <w:pPr>
        <w:pStyle w:val="kar_paragraph"/>
      </w:pPr>
      <w:r>
        <w:t xml:space="preserve">(a)</w:t>
      </w:r>
      <w:r>
        <w:t xml:space="preserve"> </w:t>
      </w:r>
      <w:r>
        <w:t xml:space="preserve">The biennial renewal fee for inactive veterinarian licensure status shall be $100 per renewal biennium.</w:t>
      </w:r>
    </w:p>
    <w:p>
      <w:pPr>
        <w:pStyle w:val="kar_paragraph"/>
      </w:pPr>
      <w:r>
        <w:t xml:space="preserve">(b)</w:t>
      </w:r>
      <w:r>
        <w:t xml:space="preserve"> </w:t>
      </w:r>
      <w:r>
        <w:t xml:space="preserve">The late fee for biennial renewal of an inactive veterinarian license shall be $200 in addition to the renewal fee established in paragraph(a) of this subsection, and shall apply to a veterinarian license in an inactive status that was not renewed by September 30 of the second year of the renewal biennium.</w:t>
      </w:r>
    </w:p>
    <w:p>
      <w:pPr>
        <w:pStyle w:val="kar_paragraph"/>
      </w:pPr>
      <w:r>
        <w:t xml:space="preserve">(c)</w:t>
      </w:r>
      <w:r>
        <w:t xml:space="preserve"> </w:t>
      </w:r>
      <w:r>
        <w:t xml:space="preserve">A veterinarian license in an inactive status that is not renewed by November 30 shall be moved to an expired status.</w:t>
      </w:r>
    </w:p>
    <w:p>
      <w:pPr>
        <w:pStyle w:val="kar_subsection"/>
      </w:pPr>
      <w:r>
        <w:t xml:space="preserve">(3)</w:t>
      </w:r>
      <w:r>
        <w:t xml:space="preserve"> </w:t>
      </w:r>
      <w:r>
        <w:t xml:space="preserve">Reinstatement of inactive veterinarian license status to active status.</w:t>
      </w:r>
    </w:p>
    <w:p>
      <w:pPr>
        <w:pStyle w:val="kar_paragraph"/>
      </w:pPr>
      <w:r>
        <w:t xml:space="preserve">(a)</w:t>
      </w:r>
      <w:r>
        <w:t xml:space="preserve"> </w:t>
      </w:r>
      <w:r>
        <w:t xml:space="preserve">A veterinarian licensee in inactive status may reinstate their license to active status in accordance with 201 KAR 16:580.</w:t>
      </w:r>
    </w:p>
    <w:p>
      <w:pPr>
        <w:pStyle w:val="kar_paragraph"/>
      </w:pPr>
      <w:r>
        <w:t xml:space="preserve">(b)</w:t>
      </w:r>
      <w:r>
        <w:t xml:space="preserve"> </w:t>
      </w:r>
      <w:r>
        <w:t xml:space="preserve">There shall be a reinstatement fee due at the time of application, as established in subparagraphs 1. and 2. of this paragraph.</w:t>
      </w:r>
    </w:p>
    <w:p>
      <w:pPr>
        <w:pStyle w:val="kar_subparagraph"/>
      </w:pPr>
      <w:r>
        <w:t xml:space="preserve">1.</w:t>
      </w:r>
      <w:r>
        <w:t xml:space="preserve"> </w:t>
      </w:r>
      <w:r>
        <w:t xml:space="preserve">For an inactive veterinarian license that has been in inactive status less than twenty-four (24) months:</w:t>
      </w:r>
    </w:p>
    <w:p>
      <w:pPr>
        <w:pStyle w:val="kar_clause"/>
      </w:pPr>
      <w:r>
        <w:t xml:space="preserve">a.</w:t>
      </w:r>
      <w:r>
        <w:t xml:space="preserve"> </w:t>
      </w:r>
      <w:r>
        <w:t xml:space="preserve">Until June 29, 2026, the licensure reinstatement fee shall be $500;</w:t>
      </w:r>
    </w:p>
    <w:p>
      <w:pPr>
        <w:pStyle w:val="kar_clause"/>
      </w:pPr>
      <w:r>
        <w:t xml:space="preserve">b.</w:t>
      </w:r>
      <w:r>
        <w:t xml:space="preserve"> </w:t>
      </w:r>
      <w:r>
        <w:t xml:space="preserve">Between June 30, 2026, and June 30, 2028, the licensure reinstatement fee shall be $650; and</w:t>
      </w:r>
    </w:p>
    <w:p>
      <w:pPr>
        <w:pStyle w:val="kar_clause"/>
      </w:pPr>
      <w:r>
        <w:t xml:space="preserve">c.</w:t>
      </w:r>
      <w:r>
        <w:t xml:space="preserve"> </w:t>
      </w:r>
      <w:r>
        <w:t xml:space="preserve">After June 30, 2028, the licensure reinstatement fee shall be $750.</w:t>
      </w:r>
    </w:p>
    <w:p>
      <w:pPr>
        <w:pStyle w:val="kar_subparagraph"/>
      </w:pPr>
      <w:r>
        <w:t xml:space="preserve">2.</w:t>
      </w:r>
      <w:r>
        <w:t xml:space="preserve"> </w:t>
      </w:r>
      <w:r>
        <w:t xml:space="preserve">For an inactive veterinarian license that has been in inactive status greater than twenty-four (24) months, the licensure reinstatement fee shall be $400.</w:t>
      </w:r>
    </w:p>
    <w:p>
      <w:pPr>
        <w:pStyle w:val="kar_section"/>
      </w:pPr>
      <w:r>
        <w:t xml:space="preserve">Section 8.</w:t>
      </w:r>
      <w:r>
        <w:t xml:space="preserve"> </w:t>
      </w:r>
      <w:r>
        <w:t xml:space="preserve">Retirement of a Veterinary License.</w:t>
      </w:r>
    </w:p>
    <w:p>
      <w:pPr>
        <w:pStyle w:val="kar_subsection"/>
      </w:pPr>
      <w:r>
        <w:t xml:space="preserve">(1)</w:t>
      </w:r>
      <w:r>
        <w:t xml:space="preserve"> </w:t>
      </w:r>
      <w:r>
        <w:t xml:space="preserve"> </w:t>
      </w:r>
    </w:p>
    <w:p>
      <w:pPr>
        <w:pStyle w:val="kar_paragraph"/>
      </w:pPr>
      <w:r>
        <w:t xml:space="preserve">(a)</w:t>
      </w:r>
      <w:r>
        <w:t xml:space="preserve"> </w:t>
      </w:r>
      <w:r>
        <w:t xml:space="preserve">A veterinarian may request to retire their license at any time.</w:t>
      </w:r>
    </w:p>
    <w:p>
      <w:pPr>
        <w:pStyle w:val="kar_paragraph"/>
      </w:pPr>
      <w:r>
        <w:t xml:space="preserve">(b)</w:t>
      </w:r>
      <w:r>
        <w:t xml:space="preserve"> </w:t>
      </w:r>
      <w:r>
        <w:t xml:space="preserve">The one-time fee for this service shall be twenty-five (25) dollars, which shall be attached to a Request for Licensure Status Change form as found in 201 KAR 16:580 or the Renewal Application for Veterinarians form as found in 201 KAR 16:570 or online equivalent forms.</w:t>
      </w:r>
    </w:p>
    <w:p>
      <w:pPr>
        <w:pStyle w:val="kar_subsection"/>
      </w:pPr>
      <w:r>
        <w:t xml:space="preserve">(2)</w:t>
      </w:r>
      <w:r>
        <w:t xml:space="preserve"> </w:t>
      </w:r>
      <w:r>
        <w:t xml:space="preserve">Once a license is retired it shall not be reactivated. If a veterinarian holds a retired license and wishes to practice again, they shall apply to the board for a new license to practice veterinary medicine in the Commonwealth of Kentucky.</w:t>
      </w:r>
    </w:p>
    <w:p>
      <w:pPr>
        <w:pStyle w:val="kar_section"/>
      </w:pPr>
      <w:r>
        <w:t xml:space="preserve">Section 9.</w:t>
      </w:r>
      <w:r>
        <w:t xml:space="preserve"> </w:t>
      </w:r>
      <w:r>
        <w:t xml:space="preserve">Fee Reduction for Military Personnel.</w:t>
      </w:r>
    </w:p>
    <w:p>
      <w:pPr>
        <w:pStyle w:val="kar_subsection"/>
      </w:pPr>
      <w:r>
        <w:t xml:space="preserve">(1)</w:t>
      </w:r>
      <w:r>
        <w:t xml:space="preserve"> </w:t>
      </w:r>
      <w:r>
        <w:t xml:space="preserve">If a veterinarian applicant submits a copy of their current military orders or DD-214 (or other documentation acceptable to the board) with their application or renewal paperwork, the board shall waive or reduce fees as established in this section.</w:t>
      </w:r>
    </w:p>
    <w:p>
      <w:pPr>
        <w:pStyle w:val="kar_paragraph"/>
      </w:pPr>
      <w:r>
        <w:t xml:space="preserve">(a)</w:t>
      </w:r>
      <w:r>
        <w:t xml:space="preserve"> </w:t>
      </w:r>
      <w:r>
        <w:t xml:space="preserve">For active duty military, active reserves, and National Guard service persons, an individual's initial application fees, the Kentucky State Exam fee, and the biennial renewal fees shall be waived.</w:t>
      </w:r>
    </w:p>
    <w:p>
      <w:pPr>
        <w:pStyle w:val="kar_paragraph"/>
      </w:pPr>
      <w:r>
        <w:t xml:space="preserve">(b)</w:t>
      </w:r>
      <w:r>
        <w:t xml:space="preserve"> </w:t>
      </w:r>
      <w:r>
        <w:t xml:space="preserve">For retired military personnel with twenty (20) or more years of service, an individual's initial application fees shall be waived, and the biennial renewal fees shall be reduced by half, rounded to the nearest whole dollar.</w:t>
      </w:r>
    </w:p>
    <w:p>
      <w:pPr>
        <w:pStyle w:val="kar_paragraph"/>
      </w:pPr>
      <w:r>
        <w:t xml:space="preserve">(c)</w:t>
      </w:r>
      <w:r>
        <w:t xml:space="preserve"> </w:t>
      </w:r>
      <w:r>
        <w:t xml:space="preserve">For any other military veteran, the initial application fees shall be waived.</w:t>
      </w:r>
    </w:p>
    <w:p>
      <w:pPr>
        <w:pStyle w:val="kar_paragraph"/>
      </w:pPr>
      <w:r>
        <w:t xml:space="preserve">(d)</w:t>
      </w:r>
      <w:r>
        <w:t xml:space="preserve"> </w:t>
      </w:r>
      <w:r>
        <w:t xml:space="preserve">All other requirements of licensure, including renewal deadlines and continuing education requirements established in 201 KAR 16:590, shall be met.</w:t>
      </w:r>
    </w:p>
    <w:p>
      <w:pPr>
        <w:pStyle w:val="kar_subsection"/>
      </w:pPr>
      <w:r>
        <w:t xml:space="preserve">(2)</w:t>
      </w:r>
      <w:r>
        <w:t xml:space="preserve"> </w:t>
      </w:r>
      <w:r>
        <w:t xml:space="preserve">In conformity with federal Pub.L. No 117-333, for a veterinarian applicant who is an active duty servicemember, or whose spouse is an active duty servicemember, all application fees to the board shall be waived if:</w:t>
      </w:r>
    </w:p>
    <w:p>
      <w:pPr>
        <w:pStyle w:val="kar_paragraph"/>
      </w:pPr>
      <w:r>
        <w:t xml:space="preserve">(a)</w:t>
      </w:r>
      <w:r>
        <w:t xml:space="preserve"> </w:t>
      </w:r>
      <w:r>
        <w:t xml:space="preserve">The servicemember, or the service member's spouse, has their residency relocated to Kentucky for the duration of current military orders;</w:t>
      </w:r>
    </w:p>
    <w:p>
      <w:pPr>
        <w:pStyle w:val="kar_paragraph"/>
      </w:pPr>
      <w:r>
        <w:t xml:space="preserve">(b)</w:t>
      </w:r>
      <w:r>
        <w:t xml:space="preserve"> </w:t>
      </w:r>
      <w:r>
        <w:t xml:space="preserve">The veterinarian holds at least one (1) license equivalent in scope in another United States jurisdiction;</w:t>
      </w:r>
    </w:p>
    <w:p>
      <w:pPr>
        <w:pStyle w:val="kar_paragraph"/>
      </w:pPr>
      <w:r>
        <w:t xml:space="preserve">(c)</w:t>
      </w:r>
      <w:r>
        <w:t xml:space="preserve"> </w:t>
      </w:r>
      <w:r>
        <w:t xml:space="preserve">Within ninety (90) days of relocating, the veterinarian registers with the board on the Application for Licensure as a Veterinarian form as found in 201 KAR 16:540 or online equivalent form, in conformity with 201 KAR 16:540, Section 1(4);</w:t>
      </w:r>
    </w:p>
    <w:p>
      <w:pPr>
        <w:pStyle w:val="kar_paragraph"/>
      </w:pPr>
      <w:r>
        <w:t xml:space="preserve">(d)</w:t>
      </w:r>
      <w:r>
        <w:t xml:space="preserve"> </w:t>
      </w:r>
      <w:r>
        <w:t xml:space="preserve">The servicemember submits a copy of their current military orders to the board;</w:t>
      </w:r>
    </w:p>
    <w:p>
      <w:pPr>
        <w:pStyle w:val="kar_paragraph"/>
      </w:pPr>
      <w:r>
        <w:t xml:space="preserve">(e)</w:t>
      </w:r>
      <w:r>
        <w:t xml:space="preserve"> </w:t>
      </w:r>
      <w:r>
        <w:t xml:space="preserve">All veterinarian licenses held in any jurisdiction by the veterinarian remain in good standing;</w:t>
      </w:r>
    </w:p>
    <w:p>
      <w:pPr>
        <w:pStyle w:val="kar_paragraph"/>
      </w:pPr>
      <w:r>
        <w:t xml:space="preserve">(f)</w:t>
      </w:r>
      <w:r>
        <w:t xml:space="preserve"> </w:t>
      </w:r>
      <w:r>
        <w:t xml:space="preserve">In order to demonstrate compliance with the requirement of paragraph (e) of this subsection, the servicemember or their spouse submits an AAVSB VAULT report to the board; and</w:t>
      </w:r>
    </w:p>
    <w:p>
      <w:pPr>
        <w:pStyle w:val="kar_paragraph"/>
        <w:sectPr>
          <w:pgSz w:w="12240" w:h="15840" w:orient="portrait" w:code="1"/>
          <w:pgMar w:top="1080" w:right="1080" w:bottom="1080" w:left="1080" w:header="720" w:footer="720" w:gutter="0"/>
          <w:paperSrc w:first="263" w:other="263"/>
          <w:noEndnote/>
          <w:docGrid w:linePitch="218"/>
        </w:sectPr>
      </w:pPr>
      <w:r>
        <w:t xml:space="preserve">(g)</w:t>
      </w:r>
      <w:r>
        <w:t xml:space="preserve"> </w:t>
      </w:r>
      <w:r>
        <w:t xml:space="preserve">The veterinarian licensee submits to the authority of the board for the purposes of standards of practice, discipline, and fulfillment of any continuing education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4f75d8472d4b95" /><Relationship Type="http://schemas.openxmlformats.org/officeDocument/2006/relationships/settings" Target="/word/settings.xml" Id="Re6548dff9da24eb3" /></Relationships>
</file>