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836cebc2d7401a" /></Relationships>
</file>

<file path=word/document.xml><?xml version="1.0" encoding="utf-8"?>
<w:document xmlns:w="http://schemas.openxmlformats.org/wordprocessingml/2006/main">
  <w:body>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150.186, 150.320, 150.330, 150.990, 150.183, 150.195, 150.235, 258.065, 258.085</w:t>
      </w:r>
    </w:p>
    <w:p>
      <w:pPr>
        <w:pStyle w:val="kar_markup_metadata"/>
      </w:pPr>
      <w:r>
        <w:t xml:space="preserve">STATUTORY AUTHORITY: </w:t>
      </w:r>
      <w:r>
        <w:t xml:space="preserve">KRS 65.877, 150.025(1), 150.090, 150.105, 150.180, 150.280, 50 C.F.R. 17, 21, 16 U.S.C. 3371 – 3378, 18 U.S.C. 42 – 43</w:t>
      </w:r>
    </w:p>
    <w:p>
      <w:pPr>
        <w:pStyle w:val="kar_markup_metadata"/>
      </w:pPr>
      <w:r>
        <w:t xml:space="preserve">NECESSITY, FUNCTION, AND CONFORMITY: </w:t>
      </w:r>
      <w:r>
        <w:t xml:space="preserve">KRS 65.877 authorizes local governments to regulate or prohibit inherently dangerous wildlife as identified by the Kentucky Department of Fish and Wildlife Resources and requires the department to establish procedures for denying or issuing a transportation permit. KRS 150.025(1) authorizes the department to regulate the buying, selling, or transporting of wildlife. KRS 150.090 authorizes the department to appoint game wardens charged with the enforcement of this chapter. KRS 150.105 authorizes the department to destroy or bring under control any wildlife causing damage to persons, property,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requires federal standards for holding migratory birds, including raptors. 50 C.F.R. 17 requires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exotic wildlife, unless otherwise exempted or prohibited by this or another administrative regulation, prior to:</w:t>
      </w:r>
    </w:p>
    <w:p>
      <w:pPr>
        <w:pStyle w:val="kar_paragraph"/>
      </w:pPr>
      <w:r>
        <w:t xml:space="preserve">(a)</w:t>
      </w:r>
      <w:r>
        <w:t xml:space="preserve"> </w:t>
      </w:r>
      <w:r>
        <w:t xml:space="preserve">Receiving a shipment of wildlife from outside of Kentucky;</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at fw.ky.gov, or by submitting the necessary forms:</w:t>
      </w:r>
    </w:p>
    <w:p>
      <w:pPr>
        <w:pStyle w:val="kar_paragraph"/>
      </w:pPr>
      <w:r>
        <w:t xml:space="preserve">(a)</w:t>
      </w:r>
      <w:r>
        <w:t xml:space="preserve"> </w:t>
      </w:r>
      <w:r>
        <w:t xml:space="preserve">For an individual transportation permit, an applicant shall submit a completed Individual Transportation Permit Application form; or</w:t>
      </w:r>
    </w:p>
    <w:p>
      <w:pPr>
        <w:pStyle w:val="kar_paragraph"/>
      </w:pPr>
      <w:r>
        <w:t xml:space="preserve">(b)</w:t>
      </w:r>
      <w:r>
        <w:t xml:space="preserve"> </w:t>
      </w:r>
      <w:r>
        <w:t xml:space="preserve">For an annual transportation permit, an applicant shall submit a completed Annual Transportation Permit Application form.</w:t>
      </w:r>
    </w:p>
    <w:p>
      <w:pPr>
        <w:pStyle w:val="kar_subsection"/>
      </w:pPr>
      <w:r>
        <w:t xml:space="preserve">(2)</w:t>
      </w:r>
      <w:r>
        <w:t xml:space="preserve"> </w:t>
      </w:r>
      <w:r>
        <w:t xml:space="preserve">A permit holder shall be at least eighteen (18) years of age.</w:t>
      </w:r>
    </w:p>
    <w:p>
      <w:pPr>
        <w:pStyle w:val="kar_subsection"/>
      </w:pPr>
      <w:r>
        <w:t xml:space="preserve">(3)</w:t>
      </w:r>
      <w:r>
        <w:t xml:space="preserve"> </w:t>
      </w:r>
      <w:r>
        <w:t xml:space="preserve">An applicant shall submit a completed application established in subsection (1)(a) or (b) of this section and remit the correct fee, as established in 301 KAR 3:022 or 301 KAR 3:061.</w:t>
      </w:r>
    </w:p>
    <w:p>
      <w:pPr>
        <w:pStyle w:val="kar_subsection"/>
      </w:pPr>
      <w:r>
        <w:t xml:space="preserve">(4)</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until a revised permit is issued by the department.</w:t>
      </w:r>
    </w:p>
    <w:p>
      <w:pPr>
        <w:pStyle w:val="kar_subsection"/>
      </w:pPr>
      <w:r>
        <w:t xml:space="preserve">(5)</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t xml:space="preserve">(6)</w:t>
      </w:r>
      <w:r>
        <w:t xml:space="preserve"> </w:t>
      </w:r>
      <w:r>
        <w:t xml:space="preserve">A person with a valid falconry permit, as established in 301 KAR 2:195, shall not be required to possess a transportation permit for those raptors held under the falconry permit.</w:t>
      </w:r>
    </w:p>
    <w:p>
      <w:pPr>
        <w:pStyle w:val="kar_subsection"/>
      </w:pPr>
      <w:r>
        <w:t xml:space="preserve">(7)</w:t>
      </w:r>
      <w:r>
        <w:t xml:space="preserve"> </w:t>
      </w:r>
      <w:r>
        <w:t xml:space="preserve">An applicant possessing, importing, or transporting into Kentucky from outside the state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t xml:space="preserve">(8)</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established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Rhinella marina;</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t xml:space="preserve">European rabbit (Oryctolagus cuniculus) that morphologically resembles wild European rabbits. </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established in Sections 5 and 6 of this administrative regulation, a person shall not import, transport,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including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a species listed in this subsection.</w:t>
      </w:r>
    </w:p>
    <w:p>
      <w:pPr>
        <w:pStyle w:val="kar_subsection"/>
      </w:pPr>
      <w:r>
        <w:t xml:space="preserve">(3)</w:t>
      </w:r>
      <w:r>
        <w:t xml:space="preserve"> </w:t>
      </w:r>
      <w:r>
        <w:t xml:space="preserve">Except as established in subsection (1) of this section and Section 5 of this administrative regulation, a person may possess, but shall not import into or transport through Kentucky wild rabbits, hares, or pikas (Order Lagomorpha).</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importation, transportation into Kentucky, or possession of the prohibited species listed in Section 4 of this administrative regulation.</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 or possessing inherently dangerous exotic wildlife species that are not federally endangered, as listed in the Endangered and Threatened Species Act list, 50 C.F.R. 17.11;</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obtain a valid transportation permit to temporarily transport into Kentucky a prohibited animal listed in Section 4(2) of this administrative regulation and shall not:</w:t>
      </w:r>
    </w:p>
    <w:p>
      <w:pPr>
        <w:pStyle w:val="kar_paragraph"/>
      </w:pPr>
      <w:r>
        <w:t xml:space="preserve">(a)</w:t>
      </w:r>
      <w:r>
        <w:t xml:space="preserve"> </w:t>
      </w:r>
      <w:r>
        <w:t xml:space="preserve">Remain in Kentucky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A person who legally possesses wildlife pursuant to subsection (3) or (4) of this section shall not, without an exemption pursuant to Section 5 of this administrative regulation:</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shall arrange for the animal to be killed in a manner as to preserve the brain intact, and the animal's head shall be submitted for testing immediately to a laboratory approved by the Secretary of the Cabinet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European 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and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game warden to inspect the holding facilities 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employee, accompanied by a game warden, to access the holding facilities at any reasonable time to carry out the purposes of this administrative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Sections 2(5), 3(7), 5(1), and 7;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42 - 43, or 16 U.S.C. 3371 - 3378.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or commissioner's exemption whose permit or commissioner's exemption has been revoked or denied for the grounds established in this section shall be ineligible to reapply, and all applications and commissioner's exemption requests shall be denied for:</w:t>
      </w:r>
    </w:p>
    <w:p>
      <w:pPr>
        <w:pStyle w:val="kar_paragraph"/>
      </w:pPr>
      <w:r>
        <w:t xml:space="preserve">(a)</w:t>
      </w:r>
      <w:r>
        <w:t xml:space="preserve"> </w:t>
      </w:r>
      <w:r>
        <w:t xml:space="preserve">The initial denial period, for one (1) year;</w:t>
      </w:r>
    </w:p>
    <w:p>
      <w:pPr>
        <w:pStyle w:val="kar_paragraph"/>
      </w:pPr>
      <w:r>
        <w:t xml:space="preserve">(b)</w:t>
      </w:r>
      <w:r>
        <w:t xml:space="preserve"> </w:t>
      </w:r>
      <w:r>
        <w:t xml:space="preserve">A second denial period, for three (3) years; and</w:t>
      </w:r>
    </w:p>
    <w:p>
      <w:pPr>
        <w:pStyle w:val="kar_paragraph"/>
      </w:pPr>
      <w:r>
        <w:t xml:space="preserve">(c)</w:t>
      </w:r>
      <w:r>
        <w:t xml:space="preserve"> </w:t>
      </w:r>
      <w:r>
        <w:t xml:space="preserve">A third or subsequent denial period, for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established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a person imports, transports into Kentucky, or possesses exotic wildlife without a valid transportation permit, commissioner's exemption, or certificate of veterinary inspection, except as established in Sections 2(5), 3(7), 5(1), and 7.</w:t>
      </w:r>
    </w:p>
    <w:p>
      <w:pPr>
        <w:pStyle w:val="kar_paragraph"/>
      </w:pPr>
      <w:r>
        <w:t xml:space="preserve">(b)</w:t>
      </w:r>
      <w:r>
        <w:t xml:space="preserve"> </w:t>
      </w:r>
      <w:r>
        <w:t xml:space="preserve">Wildlife that is confiscated, as established in this section, shall not be returned to the person, entity, or facility from which the wildlife was confiscated.</w:t>
      </w:r>
    </w:p>
    <w:p>
      <w:pPr>
        <w:pStyle w:val="kar_paragraph"/>
      </w:pPr>
      <w:r>
        <w:t xml:space="preserve">(c)</w:t>
      </w:r>
      <w:r>
        <w:t xml:space="preserve"> </w:t>
      </w:r>
      <w:r>
        <w:t xml:space="preserve">Confiscated wildlife shall be euthanized if:</w:t>
      </w:r>
    </w:p>
    <w:p>
      <w:pPr>
        <w:pStyle w:val="kar_subparagraph"/>
      </w:pPr>
      <w:r>
        <w:t xml:space="preserve">1.</w:t>
      </w:r>
      <w:r>
        <w:t xml:space="preserve"> </w:t>
      </w:r>
      <w:r>
        <w:t xml:space="preserve">It is necessary to protect public safety, property, or wild or domesticated animals;</w:t>
      </w:r>
    </w:p>
    <w:p>
      <w:pPr>
        <w:pStyle w:val="kar_subparagraph"/>
      </w:pPr>
      <w:r>
        <w:t xml:space="preserve">2.</w:t>
      </w:r>
      <w:r>
        <w:t xml:space="preserve"> </w:t>
      </w:r>
      <w:r>
        <w:t xml:space="preserve">It is necessary to protect native ecosystems;</w:t>
      </w:r>
    </w:p>
    <w:p>
      <w:pPr>
        <w:pStyle w:val="kar_subparagraph"/>
      </w:pPr>
      <w:r>
        <w:t xml:space="preserve">3.</w:t>
      </w:r>
      <w:r>
        <w:t xml:space="preserve"> </w:t>
      </w:r>
      <w:r>
        <w:t xml:space="preserve">The wildlife is suffering from injury or illness; or</w:t>
      </w:r>
    </w:p>
    <w:p>
      <w:pPr>
        <w:pStyle w:val="kar_subparagraph"/>
      </w:pPr>
      <w:r>
        <w:t xml:space="preserve">4.</w:t>
      </w:r>
      <w:r>
        <w:t xml:space="preserve"> </w:t>
      </w:r>
      <w:r>
        <w:t xml:space="preserve">A facility legally capable and properly equipped to hold the wildlife is not readily available or economically feasible.</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2022;</w:t>
      </w:r>
    </w:p>
    <w:p>
      <w:pPr>
        <w:pStyle w:val="kar_paragraph"/>
      </w:pPr>
      <w:r>
        <w:t xml:space="preserve">(b)</w:t>
      </w:r>
      <w:r>
        <w:t xml:space="preserve"> </w:t>
      </w:r>
      <w:r>
        <w:t xml:space="preserve">"Individual Transportation Permit Application",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https://fw.ky.gov/Wildlife/Documents/annualtransportapp.pdf for the "Annual Transportation Permit Application";</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https://fw.ky.gov/Wildlife/Documents/indtransportapp.pdf for the "Individual Transportation Permit Application".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dac285fb264b83" /><Relationship Type="http://schemas.openxmlformats.org/officeDocument/2006/relationships/settings" Target="/word/settings.xml" Id="Ra76a6100127948c2" /></Relationships>
</file>