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4ebde87c9b4ab2" /></Relationships>
</file>

<file path=word/document.xml><?xml version="1.0" encoding="utf-8"?>
<w:document xmlns:w="http://schemas.openxmlformats.org/wordprocessingml/2006/main">
  <w:body>
    <w:p>
      <w:pPr>
        <w:pStyle w:val="kar_citation"/>
      </w:pPr>
      <w:r>
        <w:t>201 KAR 39:130.</w:t>
      </w:r>
      <w:r>
        <w:t xml:space="preserve"> </w:t>
      </w:r>
      <w:r>
        <w:t xml:space="preserve">Registration for nonresident interpreters.</w:t>
      </w:r>
    </w:p>
    <w:p>
      <w:pPr>
        <w:pStyle w:val="kar_markup_metadata"/>
      </w:pPr>
      <w:r>
        <w:t xml:space="preserve">RELATES TO: </w:t>
      </w:r>
      <w:r>
        <w:t xml:space="preserve">KRS 309.301(2)(a)</w:t>
      </w:r>
    </w:p>
    <w:p>
      <w:pPr>
        <w:pStyle w:val="kar_markup_metadata"/>
      </w:pPr>
      <w:r>
        <w:t xml:space="preserve">STATUTORY AUTHORITY: </w:t>
      </w:r>
      <w:r>
        <w:t xml:space="preserve">KRS 309.301(2)(a), 309.304(3)</w:t>
      </w:r>
    </w:p>
    <w:p>
      <w:pPr>
        <w:pStyle w:val="kar_markup_metadata"/>
      </w:pPr>
      <w:r>
        <w:t xml:space="preserve">NECESSITY, FUNCTION, AND CONFORMITY: </w:t>
      </w:r>
      <w:r>
        <w:t xml:space="preserve">KRS 309.301(2)(a) authorizes the board to exempt from licensure nonresident interpreters working in the Commonwealth less than twenty (20) days per year. This administrative regulation establishes requirements applicable to nonresident interpreting services.</w:t>
      </w:r>
    </w:p>
    <w:p>
      <w:pPr>
        <w:pStyle w:val="kar_section"/>
      </w:pPr>
      <w:r>
        <w:t xml:space="preserve">Section 1.</w:t>
      </w:r>
      <w:r>
        <w:t xml:space="preserve"> </w:t>
      </w:r>
      <w:r>
        <w:t xml:space="preserve">Registration and Reporting.</w:t>
      </w:r>
    </w:p>
    <w:p>
      <w:pPr>
        <w:pStyle w:val="kar_subsection"/>
      </w:pPr>
      <w:r>
        <w:t xml:space="preserve">(1)</w:t>
      </w:r>
      <w:r>
        <w:t xml:space="preserve"> </w:t>
      </w:r>
      <w:r>
        <w:t xml:space="preserve">A nonresident interpreter providing interpreting services in Kentucky shall:</w:t>
      </w:r>
    </w:p>
    <w:p>
      <w:pPr>
        <w:pStyle w:val="kar_paragraph"/>
      </w:pPr>
      <w:r>
        <w:t xml:space="preserve">(a)</w:t>
      </w:r>
      <w:r>
        <w:t xml:space="preserve"> </w:t>
      </w:r>
      <w:r>
        <w:t xml:space="preserve">Register with the Board of Interpreters for the Deaf and Hard of Hearing for entry into the Nonresident Interpreter Registry before providing nonresident interpreting services using the Registration of Nonresident Interpreter form; and</w:t>
      </w:r>
    </w:p>
    <w:p>
      <w:pPr>
        <w:pStyle w:val="kar_paragraph"/>
      </w:pPr>
      <w:r>
        <w:t xml:space="preserve">(b)</w:t>
      </w:r>
      <w:r>
        <w:t xml:space="preserve"> </w:t>
      </w:r>
      <w:r>
        <w:t xml:space="preserve">Report each date of nonresident interpreting service provided in the state to the Board of Interpreters for the Deaf and Hard of Hearing using the Report of Service by Nonresident Interpreter form within ten (10) business days.</w:t>
      </w:r>
    </w:p>
    <w:p>
      <w:pPr>
        <w:pStyle w:val="kar_subsection"/>
      </w:pPr>
      <w:r>
        <w:t xml:space="preserve">(2)</w:t>
      </w:r>
      <w:r>
        <w:t xml:space="preserve"> </w:t>
      </w:r>
      <w:r>
        <w:t xml:space="preserve">For the purpose of meeting the registration and reporting requirements established in subsection (1) of this section, each partial day of interpreting by a nonresident interpreter shall be counted as a full day.</w:t>
      </w:r>
    </w:p>
    <w:p>
      <w:pPr>
        <w:pStyle w:val="kar_subsection"/>
      </w:pPr>
      <w:r>
        <w:t xml:space="preserve">(3)</w:t>
      </w:r>
      <w:r>
        <w:t xml:space="preserve"> </w:t>
      </w:r>
      <w:r>
        <w:t xml:space="preserve">License-exempt nonresident interpreting services shall be provided less than twenty (20) days per calendar year.</w:t>
      </w:r>
    </w:p>
    <w:p>
      <w:pPr>
        <w:pStyle w:val="kar_subsection"/>
      </w:pPr>
      <w:r>
        <w:t xml:space="preserve">(4)</w:t>
      </w:r>
      <w:r>
        <w:t xml:space="preserve"> </w:t>
      </w:r>
      <w:r>
        <w:t xml:space="preserve">A registration number shall be provided by the board and the nonresident interpreter shall include the registration number on the required report of services for purposes of record keeping.</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"Registration of Nonresident Interpreter", DPL-KBI-010, October 2024; and</w:t>
      </w:r>
    </w:p>
    <w:p>
      <w:pPr>
        <w:pStyle w:val="kar_paragraph"/>
      </w:pPr>
      <w:r>
        <w:t xml:space="preserve">(b)</w:t>
      </w:r>
      <w:r>
        <w:t xml:space="preserve"> </w:t>
      </w:r>
      <w:r>
        <w:t xml:space="preserve">Form "Report of Service by Nonresident Interpreter", DPL-KBI-011, October 2024.</w:t>
      </w:r>
    </w:p>
    <w:p>
      <w:pPr>
        <w:pStyle w:val="kar_subsection"/>
      </w:pPr>
      <w:r>
        <w:t xml:space="preserve">(2)</w:t>
      </w:r>
      <w:r>
        <w:t xml:space="preserve"> </w:t>
      </w:r>
      <w:r>
        <w:t xml:space="preserve">This material may be inspected, copied, or obtained, subject to applicable copyright law, at the Board of Interpreters for the Deaf and Hard of Hearing, 500 Mero St., Frankfort, Kentucky 40601, Monday through Friday, 8:00 a.m. to 4:30 p.m. and on the board's Web site at www.kbi.ky.gov.</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177, 1105;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678c96b45540b1" /><Relationship Type="http://schemas.openxmlformats.org/officeDocument/2006/relationships/settings" Target="/word/settings.xml" Id="Re3f9ce960ab74683" /></Relationships>
</file>