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9a5743f0764eda"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29 C.F.R. 825, 29 U.S.C. 8,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18A.110(7)(g)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 months</w:t>
            </w:r>
          </w:p>
        </w:tc>
        <w:tc>
          <w:tcPr/>
          <w:p>
            <w:pPr>
              <w:pStyle w:val="kar_table_cell"/>
            </w:pPr>
            <w:r>
              <w:t xml:space="preserve">45 work-days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 months</w:t>
            </w:r>
          </w:p>
        </w:tc>
        <w:tc>
          <w:tcPr/>
          <w:p>
            <w:pPr>
              <w:pStyle w:val="kar_table_cell"/>
            </w:pPr>
            <w:r>
              <w:t xml:space="preserve">52 work-days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from initial probation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2:095 Section 4,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rPr>
          <w:u w:val="single"/>
        </w:rPr>
        <w:t xml:space="preserve">Except as provided by Section 4 of this administrative regulation, </w:t>
      </w:r>
      <w:r>
        <w:t xml:space="preserve">an employee shall use accrued paid leave concurrently with FMLA leave, except an employee may reserve up to ten (10) days of accumulated sick leave while on FMLA leave. If an employee reserves accumulated sick leave, the remaining FMLA leave shall be unpaid. The employee shall satisfy </w:t>
      </w:r>
      <w:r>
        <w:rPr>
          <w:u w:val="single"/>
        </w:rPr>
        <w:t xml:space="preserve">all</w:t>
      </w:r>
      <w:r>
        <w:t>[</w:t>
      </w:r>
      <w:r>
        <w:rPr>
          <w:strike w:val="true"/>
        </w:rPr>
        <w:t xml:space="preserve">any procedural</w:t>
      </w:r>
      <w:r>
        <w:t>]</w:t>
      </w:r>
      <w:r>
        <w:t xml:space="preserve"> requirements of this administrative regulation for use of accrued paid leave only in connection with the receipt of such payment.</w:t>
      </w:r>
    </w:p>
    <w:p>
      <w:pPr>
        <w:pStyle w:val="kar_section"/>
      </w:pPr>
      <w:r>
        <w:t xml:space="preserve">Section 4.</w:t>
      </w:r>
      <w:r>
        <w:t xml:space="preserve"> </w:t>
      </w:r>
      <w:r>
        <w:rPr>
          <w:u w:val="single"/>
        </w:rPr>
        <w:t xml:space="preserve">Employer Paid Leave.</w:t>
      </w:r>
    </w:p>
    <w:p>
      <w:pPr>
        <w:pStyle w:val="kar_subsection"/>
      </w:pPr>
      <w:r>
        <w:rPr>
          <w:u w:val="single"/>
        </w:rPr>
        <w:t xml:space="preserve">(1)</w:t>
      </w:r>
      <w:r>
        <w:t xml:space="preserve"> </w:t>
      </w:r>
      <w:r>
        <w:rPr>
          <w:u w:val="single"/>
        </w:rPr>
        <w:t xml:space="preserve">Notwithstanding the eligibility requirements of the FMLA, a full-time employee shall be entitled to a maximum of six (6) weeks of continuous employer paid leave for one or more of the following reasons:</w:t>
      </w:r>
    </w:p>
    <w:p>
      <w:pPr>
        <w:pStyle w:val="kar_paragraph"/>
      </w:pPr>
      <w:r>
        <w:rPr>
          <w:u w:val="single"/>
        </w:rPr>
        <w:t xml:space="preserve">(a)</w:t>
      </w:r>
      <w:r>
        <w:t xml:space="preserve"> </w:t>
      </w:r>
      <w:r>
        <w:rPr>
          <w:u w:val="single"/>
        </w:rPr>
        <w:t xml:space="preserve">For the birth of a child, and to care for the newborn child if the leave is taken within one (1) year of the child's birth;</w:t>
      </w:r>
    </w:p>
    <w:p>
      <w:pPr>
        <w:pStyle w:val="kar_paragraph"/>
      </w:pPr>
      <w:r>
        <w:rPr>
          <w:u w:val="single"/>
        </w:rPr>
        <w:t xml:space="preserve">(b)</w:t>
      </w:r>
      <w:r>
        <w:t xml:space="preserve"> </w:t>
      </w:r>
      <w:r>
        <w:rPr>
          <w:u w:val="single"/>
        </w:rPr>
        <w:t xml:space="preserve">For placement with the employee of a child for adoption or foster care if the leave is taken within one (1) year of the child's placement; or</w:t>
      </w:r>
    </w:p>
    <w:p>
      <w:pPr>
        <w:pStyle w:val="kar_paragraph"/>
      </w:pPr>
      <w:r>
        <w:rPr>
          <w:u w:val="single"/>
        </w:rPr>
        <w:t xml:space="preserve">(c)</w:t>
      </w:r>
      <w:r>
        <w:t xml:space="preserve"> </w:t>
      </w:r>
      <w:r>
        <w:rPr>
          <w:u w:val="single"/>
        </w:rPr>
        <w:t xml:space="preserve">Because of a serious health condition that makes an employee unable to perform the functions of the employee's job.</w:t>
      </w:r>
    </w:p>
    <w:p>
      <w:pPr>
        <w:pStyle w:val="kar_subsection"/>
      </w:pPr>
      <w:r>
        <w:rPr>
          <w:u w:val="single"/>
        </w:rPr>
        <w:t xml:space="preserve">(2)</w:t>
      </w:r>
      <w:r>
        <w:t xml:space="preserve"> </w:t>
      </w:r>
      <w:r>
        <w:rPr>
          <w:u w:val="single"/>
        </w:rPr>
        <w:t xml:space="preserve">Employer paid leave shall comply with the requirements of the FMLA of 1993, 29 U.S.C. 2601 – 2654, and the federal regulations implementing the Act, 29 C.F.R. Part 825. Any leave entitlements provided by the FMLA that are not specifically listed in this section shall not qualify for employer paid leave.</w:t>
      </w:r>
    </w:p>
    <w:p>
      <w:pPr>
        <w:pStyle w:val="kar_subsection"/>
      </w:pPr>
      <w:r>
        <w:rPr>
          <w:u w:val="single"/>
        </w:rPr>
        <w:t xml:space="preserve">(3)</w:t>
      </w:r>
      <w:r>
        <w:t xml:space="preserve"> </w:t>
      </w:r>
      <w:r>
        <w:rPr>
          <w:u w:val="single"/>
        </w:rPr>
        <w:t xml:space="preserve">Leave that qualifies as employer paid leave shall be so designated and shall be exhausted prior to the employee's use of other accrued leave for an employer paid leave qualifying condition.</w:t>
      </w:r>
    </w:p>
    <w:p>
      <w:pPr>
        <w:pStyle w:val="kar_subsection"/>
      </w:pPr>
      <w:r>
        <w:rPr>
          <w:u w:val="single"/>
        </w:rPr>
        <w:t xml:space="preserve">(4)</w:t>
      </w:r>
      <w:r>
        <w:t xml:space="preserve"> </w:t>
      </w:r>
      <w:r>
        <w:rPr>
          <w:u w:val="single"/>
        </w:rPr>
        <w:t xml:space="preserve">Upon exhaustion of employer paid leave, additional leave usage shall comply with the other provisions of this administrative regulation, to include provision of medical documentation signed by a licensed practitioner certifying the employee's continued need for leave.</w:t>
      </w:r>
    </w:p>
    <w:p>
      <w:pPr>
        <w:pStyle w:val="kar_subsection"/>
      </w:pPr>
      <w:r>
        <w:rPr>
          <w:u w:val="single"/>
        </w:rPr>
        <w:t xml:space="preserve">(5)</w:t>
      </w:r>
      <w:r>
        <w:t xml:space="preserve"> </w:t>
      </w:r>
      <w:r>
        <w:rPr>
          <w:u w:val="single"/>
        </w:rPr>
        <w:t xml:space="preserve">Employer paid leave shall be used only on a continuous basis for absences of three (3) or more consecutive days.</w:t>
      </w:r>
    </w:p>
    <w:p>
      <w:pPr>
        <w:pStyle w:val="kar_subsection"/>
      </w:pPr>
      <w:r>
        <w:rPr>
          <w:u w:val="single"/>
        </w:rPr>
        <w:t xml:space="preserve">(6)</w:t>
      </w:r>
      <w:r>
        <w:t xml:space="preserve"> </w:t>
      </w:r>
      <w:r>
        <w:rPr>
          <w:u w:val="single"/>
        </w:rPr>
        <w:t xml:space="preserve">An employee shall be eligible for six (6) weeks of employer paid leave upon appointment.</w:t>
      </w:r>
    </w:p>
    <w:p>
      <w:pPr>
        <w:pStyle w:val="kar_subsection"/>
      </w:pPr>
      <w:r>
        <w:rPr>
          <w:u w:val="single"/>
        </w:rPr>
        <w:t xml:space="preserve">(7)</w:t>
      </w:r>
      <w:r>
        <w:t xml:space="preserve"> </w:t>
      </w:r>
      <w:r>
        <w:rPr>
          <w:u w:val="single"/>
        </w:rPr>
        <w:t xml:space="preserve">An employee shall request advance approval to use employer paid leave.</w:t>
      </w:r>
    </w:p>
    <w:p>
      <w:pPr>
        <w:pStyle w:val="kar_subsection"/>
      </w:pPr>
      <w:r>
        <w:rPr>
          <w:u w:val="single"/>
        </w:rPr>
        <w:t xml:space="preserve">(8)</w:t>
      </w:r>
      <w:r>
        <w:t xml:space="preserve"> </w:t>
      </w:r>
      <w:r>
        <w:rPr>
          <w:u w:val="single"/>
        </w:rPr>
        <w:t xml:space="preserve">Employer paid leave shall renew for a new six (6) week period following the completion of 120 months of service and following the completion of 240 months of service. Renewal shall void the remaining employer paid leave allotment so that the maximum amount of leave available pursuant to this section shall not exceed six (6) weeks.</w:t>
      </w:r>
    </w:p>
    <w:p>
      <w:pPr>
        <w:pStyle w:val="kar_subsection"/>
      </w:pPr>
      <w:r>
        <w:rPr>
          <w:u w:val="single"/>
        </w:rPr>
        <w:t xml:space="preserve">(9)</w:t>
      </w:r>
      <w:r>
        <w:t xml:space="preserve"> </w:t>
      </w:r>
      <w:r>
        <w:rPr>
          <w:u w:val="single"/>
        </w:rPr>
        <w:t xml:space="preserve">If an employee returns to work from employer paid leave but does not use the entire six (6) weeks of continuous employer paid leave, the remaining leave allotment may be utilized by the employee until renewal at 120 months of service or 240 months of service as described in subsection (8).</w:t>
      </w:r>
    </w:p>
    <w:p>
      <w:pPr>
        <w:pStyle w:val="kar_subsection"/>
      </w:pPr>
      <w:r>
        <w:rPr>
          <w:u w:val="single"/>
        </w:rPr>
        <w:t xml:space="preserve">(10)</w:t>
      </w:r>
      <w:r>
        <w:t xml:space="preserve"> </w:t>
      </w:r>
      <w:r>
        <w:rPr>
          <w:u w:val="single"/>
        </w:rPr>
        <w:t xml:space="preserve">If an employee returns to state service following a break in service, the leave allotment authorized in subsection (6) shall not renew. The allotment schedule outlined in subsection (8) shall not reset after a break in service.</w:t>
      </w:r>
    </w:p>
    <w:p>
      <w:pPr>
        <w:pStyle w:val="kar_subsection"/>
      </w:pPr>
      <w:r>
        <w:rPr>
          <w:u w:val="single"/>
        </w:rPr>
        <w:t xml:space="preserve">(11)</w:t>
      </w:r>
      <w:r>
        <w:t xml:space="preserve"> </w:t>
      </w:r>
      <w:r>
        <w:rPr>
          <w:u w:val="single"/>
        </w:rPr>
        <w:t xml:space="preserve">Upon separation from state service, an employee shall not be paid for any unused employer paid leave, and the unused balance of leave shall not be converted to any other type of leave or transfer to the employee's retirement account.</w:t>
      </w:r>
    </w:p>
    <w:p>
      <w:pPr>
        <w:pStyle w:val="kar_subsection"/>
      </w:pPr>
      <w:r>
        <w:rPr>
          <w:u w:val="single"/>
        </w:rPr>
        <w:t xml:space="preserve">(12)</w:t>
      </w:r>
      <w:r>
        <w:t xml:space="preserve"> </w:t>
      </w:r>
      <w:r>
        <w:rPr>
          <w:u w:val="single"/>
        </w:rPr>
        <w:t xml:space="preserve">When FMLA is applicable, an employee shall use employer paid leave concurrently with FMLA leave.</w:t>
      </w:r>
    </w:p>
    <w:p>
      <w:pPr>
        <w:pStyle w:val="kar_subsection"/>
      </w:pPr>
      <w:r>
        <w:rPr>
          <w:u w:val="single"/>
        </w:rPr>
        <w:t xml:space="preserve">(13)</w:t>
      </w:r>
      <w:r>
        <w:t xml:space="preserve"> </w:t>
      </w:r>
      <w:r>
        <w:rPr>
          <w:u w:val="single"/>
        </w:rPr>
        <w:t xml:space="preserve">On the effective date of this administrative regulation, an incumbent full-time employee shall be granted six (6) weeks of employer paid leave that may be used in accordance with this section.</w:t>
      </w:r>
    </w:p>
    <w:p>
      <w:pPr>
        <w:pStyle w:val="kar_section"/>
      </w:pPr>
      <w:r>
        <w:rPr>
          <w:u w:val="single"/>
        </w:rPr>
        <w:t xml:space="preserve">Section 5.</w:t>
      </w:r>
      <w:r>
        <w:t>[</w:t>
      </w:r>
      <w:r>
        <w:rPr>
          <w:strike w:val="true"/>
        </w:rPr>
        <w:t xml:space="preserve">Section 4.</w:t>
      </w:r>
      <w:r>
        <w:t>]</w:t>
      </w:r>
      <w:r>
        <w:t xml:space="preserve"> </w:t>
      </w:r>
      <w:r>
        <w:t xml:space="preserve">Court Leave.</w:t>
      </w:r>
    </w:p>
    <w:p>
      <w:pPr>
        <w:pStyle w:val="kar_subsection"/>
      </w:pPr>
      <w:r>
        <w:t xml:space="preserve">(1)</w:t>
      </w:r>
      <w:r>
        <w:t xml:space="preserve"> </w:t>
      </w:r>
      <w:r>
        <w:t xml:space="preserve">With prior notification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rPr>
          <w:u w:val="single"/>
        </w:rPr>
        <w:t xml:space="preserve">Section 6.</w:t>
      </w:r>
      <w:r>
        <w:t>[</w:t>
      </w:r>
      <w:r>
        <w:rPr>
          <w:strike w:val="true"/>
        </w:rPr>
        <w:t xml:space="preserve">Section 5.</w:t>
      </w:r>
      <w:r>
        <w:t>]</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the Kentucky Revised Statutes,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 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rPr>
          <w:u w:val="single"/>
        </w:rPr>
        <w:t xml:space="preserve">Section 7.</w:t>
      </w:r>
      <w:r>
        <w:t>[</w:t>
      </w:r>
      <w:r>
        <w:rPr>
          <w:strike w:val="true"/>
        </w:rPr>
        <w:t xml:space="preserve">Section 6.</w:t>
      </w:r>
      <w:r>
        <w:t>]</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rPr>
          <w:u w:val="single"/>
        </w:rPr>
        <w:t xml:space="preserve">Section 8.</w:t>
      </w:r>
      <w:r>
        <w:t>[</w:t>
      </w:r>
      <w:r>
        <w:rPr>
          <w:strike w:val="true"/>
        </w:rPr>
        <w:t xml:space="preserve">Section 7.</w:t>
      </w:r>
      <w:r>
        <w:t>]</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rPr>
          <w:u w:val="single"/>
        </w:rPr>
        <w:t xml:space="preserve">Section 9.</w:t>
      </w:r>
      <w:r>
        <w:t>[</w:t>
      </w:r>
      <w:r>
        <w:rPr>
          <w:strike w:val="true"/>
        </w:rPr>
        <w:t xml:space="preserve">Section 8.</w:t>
      </w:r>
      <w:r>
        <w:t>]</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rPr>
          <w:u w:val="single"/>
        </w:rPr>
        <w:t xml:space="preserve">Section 10.</w:t>
      </w:r>
      <w:r>
        <w:t>[</w:t>
      </w:r>
      <w:r>
        <w:rPr>
          <w:strike w:val="true"/>
        </w:rPr>
        <w:t xml:space="preserve">Section 9.</w:t>
      </w:r>
      <w:r>
        <w:t>]</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rPr>
          <w:u w:val="single"/>
        </w:rPr>
        <w:t xml:space="preserve">Section 11.</w:t>
      </w:r>
      <w:r>
        <w:t>[</w:t>
      </w:r>
      <w:r>
        <w:rPr>
          <w:strike w:val="true"/>
        </w:rPr>
        <w:t xml:space="preserve">Section 10.</w:t>
      </w:r>
      <w:r>
        <w:t>]</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rPr>
          <w:u w:val="single"/>
        </w:rPr>
        <w:t xml:space="preserve">Section 12.</w:t>
      </w:r>
      <w:r>
        <w:t>[</w:t>
      </w:r>
      <w:r>
        <w:rPr>
          <w:strike w:val="true"/>
        </w:rPr>
        <w:t xml:space="preserve">Section 11.</w:t>
      </w:r>
      <w:r>
        <w:t>]</w:t>
      </w:r>
      <w:r>
        <w:t xml:space="preserve"> </w:t>
      </w:r>
      <w:r>
        <w:t xml:space="preserve">Absences Due to Adverse Weather.</w:t>
      </w:r>
    </w:p>
    <w:p>
      <w:pPr>
        <w:pStyle w:val="kar_subsection"/>
      </w:pPr>
      <w:r>
        <w:t xml:space="preserve">(1)</w:t>
      </w:r>
      <w:r>
        <w:t xml:space="preserve"> </w:t>
      </w:r>
      <w:r>
        <w:rPr>
          <w:u w:val="single"/>
        </w:rPr>
        <w:t xml:space="preserve">With supervisor approval,</w:t>
      </w:r>
      <w:r>
        <w:t xml:space="preserve"> an employee </w:t>
      </w:r>
      <w:r>
        <w:rPr>
          <w:u w:val="single"/>
        </w:rPr>
        <w:t xml:space="preserve">who is unable</w:t>
      </w:r>
      <w:r>
        <w:t>[</w:t>
      </w:r>
      <w:r>
        <w:rPr>
          <w:strike w:val="true"/>
        </w:rPr>
        <w:t xml:space="preserve">, who is not designated for mandatory operations and chooses not</w:t>
      </w:r>
      <w:r>
        <w:t>]</w:t>
      </w:r>
      <w:r>
        <w:t xml:space="preserve">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rPr>
          <w:u w:val="single"/>
        </w:rPr>
        <w:t xml:space="preserve">Charged to paid adverse weather leave in accordance with subsection (4) of this section</w:t>
      </w:r>
      <w:r>
        <w:t>[</w:t>
      </w:r>
      <w:r>
        <w:rPr>
          <w:strike w:val="true"/>
        </w:rPr>
        <w:t xml:space="preserve">Deferred in accordance with subsections (4) and (5) of this section</w:t>
      </w:r>
      <w:r>
        <w:t>]</w:t>
      </w:r>
      <w:r>
        <w:t xml:space="preserve">.</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rPr>
          <w:u w:val="single"/>
        </w:rPr>
        <w:t xml:space="preserve">An employee, including an employee in a mandatory operation, who has supervisor approval, shall be eligible to use paid adverse weather leave subject to the following conditions:</w:t>
      </w:r>
    </w:p>
    <w:p>
      <w:pPr>
        <w:pStyle w:val="kar_paragraph"/>
      </w:pPr>
      <w:r>
        <w:rPr>
          <w:u w:val="single"/>
        </w:rPr>
        <w:t xml:space="preserve">(a)</w:t>
      </w:r>
      <w:r>
        <w:t xml:space="preserve"> </w:t>
      </w:r>
      <w:r>
        <w:rPr>
          <w:u w:val="single"/>
        </w:rPr>
        <w:t xml:space="preserve">The amount of adverse weather leave shall not exceed one working day in a calendar year based on the employee's weekly work schedule;</w:t>
      </w:r>
    </w:p>
    <w:p>
      <w:pPr>
        <w:pStyle w:val="kar_paragraph"/>
      </w:pPr>
      <w:r>
        <w:rPr>
          <w:u w:val="single"/>
        </w:rPr>
        <w:t xml:space="preserve">(b)</w:t>
      </w:r>
      <w:r>
        <w:t xml:space="preserve"> </w:t>
      </w:r>
      <w:r>
        <w:rPr>
          <w:u w:val="single"/>
        </w:rPr>
        <w:t xml:space="preserve">The leave shall be used in increments of one-quarter (1/4) hours; and</w:t>
      </w:r>
    </w:p>
    <w:p>
      <w:pPr>
        <w:pStyle w:val="kar_paragraph"/>
      </w:pPr>
      <w:r>
        <w:rPr>
          <w:u w:val="single"/>
        </w:rPr>
        <w:t xml:space="preserve">(c)</w:t>
      </w:r>
      <w:r>
        <w:t xml:space="preserve"> </w:t>
      </w:r>
      <w:r>
        <w:rPr>
          <w:u w:val="single"/>
        </w:rPr>
        <w:t xml:space="preserve">The unused portion of the one-day allotment for paid adverse weather leave shall expire upon separation from employment or at the end of the calendar year, whichever comes first.</w:t>
      </w:r>
      <w:r>
        <w:t>[</w:t>
      </w:r>
      <w:r>
        <w:rPr>
          <w:strike w:val="true"/>
        </w:rPr>
        <w:t xml:space="preserve">If operational needs allow, except for an employee in mandatory operations, management shall make every reasonable effort to arrange schedules whereby an employee shall be given an opportunity to make up time not worked rather than charging it to leave.</w:t>
      </w:r>
      <w:r>
        <w:t>]</w:t>
      </w:r>
    </w:p>
    <w:p>
      <w:pPr>
        <w:pStyle w:val="kar_subsection"/>
      </w:pPr>
      <w:r>
        <w:t>[</w:t>
      </w:r>
      <w:r>
        <w:rPr>
          <w:strike w:val="true"/>
        </w:rPr>
        <w:t xml:space="preserve">(5)</w:t>
      </w:r>
      <w:r>
        <w:t>]</w:t>
      </w:r>
      <w:r>
        <w:t xml:space="preserve"> </w:t>
      </w:r>
      <w:r>
        <w:t>[</w:t>
      </w:r>
      <w:r>
        <w:rPr>
          <w:strike w:val="true"/>
        </w:rPr>
        <w:t xml:space="preserve">An employee shall not make up work if the work would result in the employee working more than forty (40) hours in a workweek.</w:t>
      </w:r>
      <w:r>
        <w:t>]</w:t>
      </w:r>
    </w:p>
    <w:p>
      <w:pPr>
        <w:pStyle w:val="kar_paragraph"/>
      </w:pPr>
      <w:r>
        <w:t>[</w:t>
      </w:r>
      <w:r>
        <w:rPr>
          <w:strike w:val="true"/>
        </w:rPr>
        <w:t xml:space="preserve">(a)</w:t>
      </w:r>
      <w:r>
        <w:t>]</w:t>
      </w:r>
      <w:r>
        <w:t xml:space="preserve"> </w:t>
      </w:r>
      <w:r>
        <w:t>[</w:t>
      </w:r>
      <w:r>
        <w:rPr>
          <w:strike w:val="true"/>
        </w:rPr>
        <w:t xml:space="preserve">Time lost shall be made up within 123 calendar days of the occurrence of the absence. If it is not made up within 123 calendar days, leave shall be deducted from compensatory leave, followed by annual leave, and if no compensatory or annual leave is available, time lost shall be charged to leave without pay and deducted from an employee's wages.</w:t>
      </w:r>
      <w:r>
        <w:t>]</w:t>
      </w:r>
    </w:p>
    <w:p>
      <w:pPr>
        <w:pStyle w:val="kar_paragraph"/>
      </w:pPr>
      <w:r>
        <w:t>[</w:t>
      </w:r>
      <w:r>
        <w:rPr>
          <w:strike w:val="true"/>
        </w:rPr>
        <w:t xml:space="preserve">(b)</w:t>
      </w:r>
      <w:r>
        <w:t>]</w:t>
      </w:r>
      <w:r>
        <w:t xml:space="preserve"> </w:t>
      </w:r>
      <w:r>
        <w:t>[</w:t>
      </w:r>
      <w:r>
        <w:rPr>
          <w:strike w:val="true"/>
        </w:rPr>
        <w:t xml:space="preserve">If an employee transfers or separates from employment before the leave is made up, the leave shall be charged to annual or compensatory leave or deducted from the final paycheck.</w:t>
      </w:r>
      <w:r>
        <w:t>]</w:t>
      </w:r>
    </w:p>
    <w:p>
      <w:pPr>
        <w:pStyle w:val="kar_subsection"/>
      </w:pPr>
      <w:r>
        <w:rPr>
          <w:u w:val="single"/>
        </w:rPr>
        <w:t xml:space="preserve">(5)</w:t>
      </w:r>
      <w:r>
        <w:t>[</w:t>
      </w:r>
      <w:r>
        <w:rPr>
          <w:strike w:val="true"/>
        </w:rPr>
        <w:t xml:space="preserve">(6)</w:t>
      </w:r>
      <w:r>
        <w:t>]</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w:t>
      </w:r>
      <w:r>
        <w:rPr>
          <w:u w:val="single"/>
        </w:rPr>
        <w:t xml:space="preserve">6</w:t>
      </w:r>
      <w:r>
        <w:t>[</w:t>
      </w:r>
      <w:r>
        <w:rPr>
          <w:strike w:val="true"/>
        </w:rPr>
        <w:t xml:space="preserve">5</w:t>
      </w:r>
      <w:r>
        <w:t>]</w:t>
      </w:r>
      <w:r>
        <w:t xml:space="preserve"> of this administrative regulation and the Fair Labor Standards Act, 29 U.S.C. Chapter 8.</w:t>
      </w:r>
    </w:p>
    <w:p>
      <w:pPr>
        <w:pStyle w:val="kar_section"/>
      </w:pPr>
      <w:r>
        <w:rPr>
          <w:u w:val="single"/>
        </w:rPr>
        <w:t xml:space="preserve">Section 13.</w:t>
      </w:r>
      <w:r>
        <w:t>[</w:t>
      </w:r>
      <w:r>
        <w:rPr>
          <w:strike w:val="true"/>
        </w:rPr>
        <w:t xml:space="preserve">Section 12.</w:t>
      </w:r>
      <w:r>
        <w:t>]</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rPr>
          <w:u w:val="single"/>
        </w:rPr>
        <w:t xml:space="preserve">Section 14.</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signature"/>
      </w:pPr>
      <w:r>
        <w:t xml:space="preserve">MARY ELIZABETH BAILEY, Secretary</w:t>
      </w:r>
    </w:p>
    <w:p>
      <w:pPr>
        <w:pStyle w:val="kar_signature"/>
      </w:pPr>
      <w:r>
        <w:t xml:space="preserve">ANDY BESHEAR, Governor</w:t>
      </w:r>
    </w:p>
    <w:p>
      <w:pPr>
        <w:pStyle w:val="kar_normal"/>
      </w:pPr>
      <w:r>
        <w:t xml:space="preserve"/>
      </w:r>
    </w:p>
    <w:p>
      <w:pPr>
        <w:pStyle w:val="kar_approved_by"/>
      </w:pPr>
      <w:r>
        <w:t xml:space="preserve">APPROVED BY AGENCY: December 13, 2024</w:t>
      </w:r>
    </w:p>
    <w:p>
      <w:pPr>
        <w:pStyle w:val="kar_filed"/>
      </w:pPr>
      <w:r>
        <w:t xml:space="preserve">FILED WITH LRC: December 16, 2024 at 10:35 a.m.</w:t>
      </w:r>
    </w:p>
    <w:p>
      <w:pPr>
        <w:pStyle w:val="kar_normal"/>
      </w:pPr>
      <w:r>
        <w:t xml:space="preserve"/>
      </w:r>
    </w:p>
    <w:p>
      <w:pPr>
        <w:pStyle w:val="kar_comment_period"/>
      </w:pPr>
      <w:r>
        <w:t xml:space="preserve">PUBLIC HEARING AND PUBLIC COMMENT PERIOD: A public hearing on this administrative regulation shall be held on March 21, 2025,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March 31, 2025. Send written notification of intent to be heard at the public hearing or written comments on the proposed administrative regulation to the contact person.</w:t>
      </w:r>
    </w:p>
    <w:p>
      <w:pPr>
        <w:pStyle w:val="kar_contact_person"/>
      </w:pPr>
      <w:r>
        <w:t xml:space="preserve">CONTACT PERSON: Rosemary Holbrook, Executive Director,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details the various types of leave available to KRS Chapter 18A classified employees.</w:t>
      </w:r>
    </w:p>
    <w:p>
      <w:pPr>
        <w:pStyle w:val="kar_normal"/>
        <w:ind w:left="576"/>
      </w:pPr>
      <w:r>
        <w:t xml:space="preserve">(b) The necessity of this administrative regulation:</w:t>
      </w:r>
    </w:p>
    <w:p>
      <w:pPr>
        <w:pStyle w:val="kar_normal"/>
        <w:ind w:left="720"/>
      </w:pPr>
      <w:r>
        <w:t xml:space="preserve">This administrative regulation is necessary to establish the various types of leave available to KRS Chapter 18A classified employees, and the requirements for these types of leave.</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18A.110(7)(f) requires the Secretary of Personnel, with the approval of the Governor, to promulgate administrative regulations which govern annual leave, sick leave, special leaves of absence, and other conditions of leave.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consistent application and treatment for classified employees on all employment leave matters.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 new section is added to provide for employer paid leave for qualifying reasons. The adverse weather leave section is amended to add up to one day of paid leave in a calendar year, while removing the option to charge time to adverse weather leave and subsequently make-up the time.</w:t>
      </w:r>
    </w:p>
    <w:p>
      <w:pPr>
        <w:pStyle w:val="kar_normal"/>
        <w:ind w:left="576"/>
      </w:pPr>
      <w:r>
        <w:t xml:space="preserve">(b) The necessity of the amendment to this administrative regulation:</w:t>
      </w:r>
    </w:p>
    <w:p>
      <w:pPr>
        <w:pStyle w:val="kar_normal"/>
        <w:ind w:left="720"/>
      </w:pPr>
      <w:r>
        <w:t xml:space="preserve">This amendment is necessary to implement initiatives that enhance employment market competitiveness for KRS Chapter 18A service.</w:t>
      </w:r>
    </w:p>
    <w:p>
      <w:pPr>
        <w:pStyle w:val="kar_normal"/>
        <w:ind w:left="576"/>
      </w:pPr>
      <w:r>
        <w:t xml:space="preserve">(c) How the amendment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18A.110(7)(f) requires the Secretary of Personnel, with the approval of the Governor, to promulgate administrative regulations which govern annual leave, sick leave, special leaves of absence, and other conditions of leave.</w:t>
      </w:r>
    </w:p>
    <w:p>
      <w:pPr>
        <w:pStyle w:val="kar_normal"/>
        <w:ind w:left="576"/>
      </w:pPr>
      <w:r>
        <w:t xml:space="preserve">(d) How the amendment will assist in the effective administration of the statutes:</w:t>
      </w:r>
    </w:p>
    <w:p>
      <w:pPr>
        <w:pStyle w:val="kar_normal"/>
        <w:ind w:left="720"/>
      </w:pPr>
      <w:r>
        <w:t xml:space="preserve">This amendment assists in the consistent application and treatment for classified employees on all employment leave matters.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classified employees and their agencies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required. Agencies will continue to review employee leave requests and monitor usage.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Agencies provide paid leave benefits from existing agency funds. The cost of a state employee is already established, and the use of this leave will not result in higher direct expenditures.</w:t>
      </w:r>
    </w:p>
    <w:p>
      <w:pPr>
        <w:pStyle w:val="kar_normal"/>
        <w:ind w:left="576"/>
      </w:pPr>
      <w:r>
        <w:t xml:space="preserve">(c) As a result of compliance, what benefits will accrue to the entities identified in question (3):</w:t>
      </w:r>
    </w:p>
    <w:p>
      <w:pPr>
        <w:pStyle w:val="kar_normal"/>
        <w:ind w:left="720"/>
      </w:pPr>
      <w:r>
        <w:t xml:space="preserve">Full-time employees in KRS Chapter 18A service will be entitled to six (6) weeks of employer paid leave for qualifying conditions. Employees will also be eligible for one day of paid adverse weather leave per calendar year.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as amended, is not anticipated to generate any new or additional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18A.030(2)(b), 18A.110, 29 U.S.C. 201 – 219, 2601 – 2654</w:t>
      </w:r>
    </w:p>
    <w:p>
      <w:pPr>
        <w:pStyle w:val="kar_normal"/>
        <w:ind w:left="288"/>
      </w:pPr>
      <w:r>
        <w:t xml:space="preserve">(2) Identify the promulgating agency and any other affected state units, parts, or divisions:</w:t>
      </w:r>
    </w:p>
    <w:p>
      <w:pPr>
        <w:pStyle w:val="kar_normal"/>
        <w:ind w:left="432"/>
      </w:pPr>
      <w:r>
        <w:t xml:space="preserve">The Personnel Cabinet is the promulgating agency. All state agencies with employees covered under KRS Chapter 18A are affected.</w:t>
      </w:r>
    </w:p>
    <w:p>
      <w:pPr>
        <w:pStyle w:val="kar_normal"/>
        <w:ind w:left="576"/>
      </w:pPr>
      <w:r>
        <w:t xml:space="preserve">(a) Estimate the following for the first year:</w:t>
      </w:r>
    </w:p>
    <w:p>
      <w:pPr>
        <w:pStyle w:val="kar_normal"/>
        <w:ind w:left="864"/>
      </w:pPr>
      <w:r>
        <w:t xml:space="preserve">Expenditures:</w:t>
      </w:r>
      <w:r>
        <w:t xml:space="preserve"> Agencies provide paid leave benefits from existing agency funds. The cost of a state employee is already established, and the use of this leave will not result in higher direct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itself will not result in cost savings.</w:t>
      </w:r>
    </w:p>
    <w:p>
      <w:pPr>
        <w:pStyle w:val="kar_normal"/>
        <w:ind w:left="576"/>
      </w:pPr>
      <w:r>
        <w:t xml:space="preserve">(b) How will expenditures, revenues, or cost savings differ in subsequent years?</w:t>
      </w:r>
    </w:p>
    <w:p>
      <w:pPr>
        <w:pStyle w:val="kar_normal"/>
        <w:ind w:left="720"/>
      </w:pPr>
      <w:r>
        <w:t xml:space="preserve">A difference in financial impact is not anticipated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significant fiscal impact.</w:t>
      </w:r>
    </w:p>
    <w:p>
      <w:pPr>
        <w:pStyle w:val="kar_normal"/>
        <w:ind w:left="576"/>
      </w:pPr>
      <w:r>
        <w:t xml:space="preserve">(b) Methodology and resources used to determine the fiscal impact:</w:t>
      </w:r>
    </w:p>
    <w:p>
      <w:pPr>
        <w:pStyle w:val="kar_normal"/>
        <w:ind w:left="720"/>
      </w:pPr>
      <w:r>
        <w:t xml:space="preserve">The provisions of this administrative regulation were reviewed, and a significant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provisions of this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c4192d85314c64" /><Relationship Type="http://schemas.openxmlformats.org/officeDocument/2006/relationships/settings" Target="/word/settings.xml" Id="R896de31054c14ec1" /></Relationships>
</file>