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7fa7a01ccb4520" /></Relationships>
</file>

<file path=word/document.xml><?xml version="1.0" encoding="utf-8"?>
<w:document xmlns:w="http://schemas.openxmlformats.org/wordprocessingml/2006/main">
  <w:body>
    <w:p>
      <w:pPr>
        <w:pStyle w:val="kar_citation"/>
      </w:pPr>
      <w:r>
        <w:t>201 KAR 2:210.</w:t>
      </w:r>
      <w:r>
        <w:t xml:space="preserve"> </w:t>
      </w:r>
      <w:r>
        <w:t xml:space="preserve">Patient records, drug regimen review, patient counseling, and final product verification.</w:t>
      </w:r>
    </w:p>
    <w:p>
      <w:pPr>
        <w:pStyle w:val="kar_markup_metadata"/>
      </w:pPr>
      <w:r>
        <w:t xml:space="preserve">RELATES TO: </w:t>
      </w:r>
      <w:r>
        <w:t xml:space="preserve">KRS 217.015(9), 218A.010(11), 218A.185, 315.010(7), (9), (14), (24), (25), 315.020(5)(e), 315.191(1), 42 C.F.R. Part 456</w:t>
      </w:r>
    </w:p>
    <w:p>
      <w:pPr>
        <w:pStyle w:val="kar_markup_metadata"/>
      </w:pPr>
      <w:r>
        <w:t xml:space="preserve">STATUTORY AUTHORITY: </w:t>
      </w:r>
      <w:r>
        <w:t xml:space="preserve">KRS 217.215(2), 315.191(1), 42 C.F.R. Part 456</w:t>
      </w:r>
    </w:p>
    <w:p>
      <w:pPr>
        <w:pStyle w:val="kar_markup_metadata"/>
      </w:pPr>
      <w:r>
        <w:t xml:space="preserve">NECESSITY, FUNCTION, AND CONFORMITY: </w:t>
      </w:r>
      <w:r>
        <w:t xml:space="preserve">KRS 315.191(1)(a) authorizes the board to promulgate administrative regulations to regulate and control all matters prescribed in KRS Chapter 315. 42 C.F.R. Part 456 requires pharmacists to implement drug regimen reviews and provide patient counseling to those recipients of health-care benefits for which federal funds are allocated. 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filling system":</w:t>
      </w:r>
    </w:p>
    <w:p>
      <w:pPr>
        <w:pStyle w:val="kar_paragraph"/>
      </w:pPr>
      <w:r>
        <w:t xml:space="preserve">(a)</w:t>
      </w:r>
      <w:r>
        <w:t xml:space="preserve"> </w:t>
      </w:r>
      <w:r>
        <w:t xml:space="preserve">Means an automated system used by a pharmacy to assist in filling a prescription drug order or medical order by selecting, labeling, filling, or sealing medication for dispensing; and</w:t>
      </w:r>
    </w:p>
    <w:p>
      <w:pPr>
        <w:pStyle w:val="kar_paragraph"/>
      </w:pPr>
      <w:r>
        <w:t xml:space="preserve">(b)</w:t>
      </w:r>
      <w:r>
        <w:t xml:space="preserve"> </w:t>
      </w:r>
      <w:r>
        <w:t xml:space="preserve">Does not include an automated device used solely to count medication, vacuum tube drug delivery systems, automated pharmacy systems as defined in KRS 218A.185, or automated dispensing systems as defined in 201 KAR 2:370.</w:t>
      </w:r>
    </w:p>
    <w:p>
      <w:pPr>
        <w:pStyle w:val="kar_subsection"/>
      </w:pPr>
      <w:r>
        <w:t xml:space="preserve">(2)</w:t>
      </w:r>
      <w:r>
        <w:t xml:space="preserve"> </w:t>
      </w:r>
      <w:r>
        <w:t xml:space="preserve">"Dispense" or "dispensing" is defined by KRS 217.015(9), 218A.010(11), and 315.010(9).</w:t>
      </w:r>
    </w:p>
    <w:p>
      <w:pPr>
        <w:pStyle w:val="kar_subsection"/>
      </w:pPr>
      <w:r>
        <w:t xml:space="preserve">(3)</w:t>
      </w:r>
      <w:r>
        <w:t xml:space="preserve"> </w:t>
      </w:r>
      <w: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t xml:space="preserve">(4)</w:t>
      </w:r>
      <w:r>
        <w:t xml:space="preserve"> </w:t>
      </w:r>
      <w: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t xml:space="preserve">(5)</w:t>
      </w:r>
      <w:r>
        <w:t xml:space="preserve"> </w:t>
      </w:r>
      <w:r>
        <w:t xml:space="preserve">"Final product verification" means the process a pharmacist utilizes to verify the accuracy of the final contents of any prepared prescription product and affixed label prior to dispensing.</w:t>
      </w:r>
    </w:p>
    <w:p>
      <w:pPr>
        <w:pStyle w:val="kar_subsection"/>
      </w:pPr>
      <w:r>
        <w:t xml:space="preserve">(6)</w:t>
      </w:r>
      <w:r>
        <w:t xml:space="preserve"> </w:t>
      </w:r>
      <w: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t xml:space="preserve">(7)</w:t>
      </w:r>
      <w:r>
        <w:t xml:space="preserve"> </w:t>
      </w:r>
      <w:r>
        <w:t xml:space="preserve">"Medical Order" is defined by KRS 315.010(14).</w:t>
      </w:r>
    </w:p>
    <w:p>
      <w:pPr>
        <w:pStyle w:val="kar_subsection"/>
      </w:pPr>
      <w:r>
        <w:t xml:space="preserve">(8)</w:t>
      </w:r>
      <w:r>
        <w:t xml:space="preserve"> </w:t>
      </w:r>
      <w:r>
        <w:t xml:space="preserve">"Prepared prescription product" means a prescription drug or medical order prepared for dispensing by a pharmacist.</w:t>
      </w:r>
    </w:p>
    <w:p>
      <w:pPr>
        <w:pStyle w:val="kar_subsection"/>
      </w:pPr>
      <w:r>
        <w:t xml:space="preserve">(9)</w:t>
      </w:r>
      <w:r>
        <w:t xml:space="preserve"> </w:t>
      </w:r>
      <w:r>
        <w:t xml:space="preserve">"Prescription drug order" is defined by KRS 315.010(25).</w:t>
      </w:r>
    </w:p>
    <w:p>
      <w:pPr>
        <w:pStyle w:val="kar_subsection"/>
      </w:pPr>
      <w:r>
        <w:t xml:space="preserve">(10)</w:t>
      </w:r>
      <w:r>
        <w:t xml:space="preserve"> </w:t>
      </w:r>
      <w:r>
        <w:t xml:space="preserve">"Re-packager" means a re-packager registered with the United States Food and Drug Administration.</w:t>
      </w:r>
    </w:p>
    <w:p>
      <w:pPr>
        <w:pStyle w:val="kar_subsection"/>
      </w:pPr>
      <w:r>
        <w:t xml:space="preserve">(11)</w:t>
      </w:r>
      <w:r>
        <w:t xml:space="preserve"> </w:t>
      </w:r>
      <w:r>
        <w:t xml:space="preserve">"Repacked" means any drug that has been removed from the original packaging of the manufacturer or a re-packager's packaging and is placed in a container for use in an automated filling system.</w:t>
      </w:r>
    </w:p>
    <w:p>
      <w:pPr>
        <w:pStyle w:val="kar_section"/>
      </w:pPr>
      <w:r>
        <w:t xml:space="preserve">Section 2.</w:t>
      </w:r>
      <w:r>
        <w:t xml:space="preserve"> </w:t>
      </w:r>
      <w:r>
        <w:t xml:space="preserve">Patient Records.</w:t>
      </w:r>
    </w:p>
    <w:p>
      <w:pPr>
        <w:pStyle w:val="kar_subsection"/>
      </w:pPr>
      <w:r>
        <w:t xml:space="preserve">(1)</w:t>
      </w:r>
      <w:r>
        <w:t xml:space="preserve"> </w:t>
      </w:r>
      <w:r>
        <w:t xml:space="preserve"> A patient record system shall, with the exercise of professional judgment, be maintained by a pharmacy for patients for whom prescription drug or medical orders are dispensed at that pharmacy location.</w:t>
      </w:r>
    </w:p>
    <w:p>
      <w:pPr>
        <w:pStyle w:val="kar_subsection"/>
      </w:pPr>
      <w:r>
        <w:t xml:space="preserve">(2)</w:t>
      </w:r>
      <w:r>
        <w:t xml:space="preserve"> </w:t>
      </w:r>
      <w:r>
        <w:t xml:space="preserve">A pharmacist, with the exercise of professional judgment, shall establish a procedure for obtaining, recording, and maintaining information required for a patient record.</w:t>
      </w:r>
    </w:p>
    <w:p>
      <w:pPr>
        <w:pStyle w:val="kar_subsection"/>
      </w:pPr>
      <w:r>
        <w:t xml:space="preserve">(3)</w:t>
      </w:r>
      <w:r>
        <w:t xml:space="preserve"> </w:t>
      </w:r>
      <w:r>
        <w:t xml:space="preserve">A pharmacist, or a pharmacy technician or a pharmacist intern, shall obtain, record, and maintain the information for a patient record.</w:t>
      </w:r>
    </w:p>
    <w:p>
      <w:pPr>
        <w:pStyle w:val="kar_subsection"/>
      </w:pPr>
      <w:r>
        <w:t xml:space="preserve">(4)</w:t>
      </w:r>
      <w:r>
        <w:t xml:space="preserve"> </w:t>
      </w:r>
      <w:r>
        <w:t xml:space="preserve">A patient record shall:</w:t>
      </w:r>
    </w:p>
    <w:p>
      <w:pPr>
        <w:pStyle w:val="kar_paragraph"/>
      </w:pPr>
      <w:r>
        <w:t xml:space="preserve">(a)</w:t>
      </w:r>
      <w:r>
        <w:t xml:space="preserve"> </w:t>
      </w:r>
      <w:r>
        <w:t xml:space="preserve">Be readily retrievable by manual or electronic means;</w:t>
      </w:r>
    </w:p>
    <w:p>
      <w:pPr>
        <w:pStyle w:val="kar_paragraph"/>
      </w:pPr>
      <w:r>
        <w:t xml:space="preserve">(b)</w:t>
      </w:r>
      <w:r>
        <w:t xml:space="preserve"> </w:t>
      </w:r>
      <w:r>
        <w:t xml:space="preserve">Enable the pharmacist to identify previously dispensed drugs and known disease conditions;</w:t>
      </w:r>
    </w:p>
    <w:p>
      <w:pPr>
        <w:pStyle w:val="kar_paragraph"/>
      </w:pPr>
      <w:r>
        <w:t xml:space="preserve">(c)</w:t>
      </w:r>
      <w:r>
        <w:t xml:space="preserve"> </w:t>
      </w:r>
      <w:r>
        <w:t xml:space="preserve">Enable the pharmacist to determine the impact of previously dispensed drugs and known disease conditions upon the newly submitted prescription drug or medical order; and</w:t>
      </w:r>
    </w:p>
    <w:p>
      <w:pPr>
        <w:pStyle w:val="kar_paragraph"/>
      </w:pPr>
      <w:r>
        <w:t xml:space="preserve">(d)</w:t>
      </w:r>
      <w:r>
        <w:t xml:space="preserve"> </w:t>
      </w:r>
      <w:r>
        <w:t xml:space="preserve">Be maintained for not less than 180 days from the date of the last entry.</w:t>
      </w:r>
    </w:p>
    <w:p>
      <w:pPr>
        <w:pStyle w:val="kar_subsection"/>
      </w:pPr>
      <w:r>
        <w:t xml:space="preserve">(5)</w:t>
      </w:r>
      <w:r>
        <w:t xml:space="preserve"> </w:t>
      </w:r>
      <w:r>
        <w:t xml:space="preserve">A patient record shall include:</w:t>
      </w:r>
    </w:p>
    <w:p>
      <w:pPr>
        <w:pStyle w:val="kar_paragraph"/>
      </w:pPr>
      <w:r>
        <w:t xml:space="preserve">(a)</w:t>
      </w:r>
      <w:r>
        <w:t xml:space="preserve"> </w:t>
      </w:r>
      <w:r>
        <w:t xml:space="preserve">Full name of patient or animal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received by the pharmacy or dispensed to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t xml:space="preserve">Section 3.</w:t>
      </w:r>
      <w:r>
        <w:t xml:space="preserve"> </w:t>
      </w:r>
      <w:r>
        <w:t xml:space="preserve">Prospective Drug Regimen Review.</w:t>
      </w:r>
    </w:p>
    <w:p>
      <w:pPr>
        <w:pStyle w:val="kar_subsection"/>
      </w:pPr>
      <w:r>
        <w:t xml:space="preserve">(1)</w:t>
      </w:r>
      <w:r>
        <w:t xml:space="preserve"> </w:t>
      </w:r>
      <w:r>
        <w:t xml:space="preserve">A pharmacist shall conduct a prospective drug regimen review prior to dispensing.</w:t>
      </w:r>
    </w:p>
    <w:p>
      <w:pPr>
        <w:pStyle w:val="kar_subsection"/>
      </w:pPr>
      <w:r>
        <w:t xml:space="preserve">(2)</w:t>
      </w:r>
      <w:r>
        <w:t xml:space="preserve"> </w:t>
      </w:r>
      <w:r>
        <w:t xml:space="preserve">It shall include an assessment of a patient's drug therapy and the prescription order.</w:t>
      </w:r>
    </w:p>
    <w:p>
      <w:pPr>
        <w:pStyle w:val="kar_subsection"/>
      </w:pPr>
      <w:r>
        <w:t xml:space="preserve">(3)</w:t>
      </w:r>
      <w:r>
        <w:t xml:space="preserve"> </w:t>
      </w:r>
      <w:r>
        <w:t xml:space="preserve">A prospective drug regimen review shall include a review by the pharmacist of the following:</w:t>
      </w:r>
    </w:p>
    <w:p>
      <w:pPr>
        <w:pStyle w:val="kar_paragraph"/>
      </w:pPr>
      <w:r>
        <w:t xml:space="preserve">(a)</w:t>
      </w:r>
      <w:r>
        <w:t xml:space="preserve"> </w:t>
      </w:r>
      <w:r>
        <w:t xml:space="preserve">Known allergies;</w:t>
      </w:r>
    </w:p>
    <w:p>
      <w:pPr>
        <w:pStyle w:val="kar_paragraph"/>
      </w:pPr>
      <w:r>
        <w:t xml:space="preserve">(b)</w:t>
      </w:r>
      <w:r>
        <w:t xml:space="preserve"> </w:t>
      </w:r>
      <w:r>
        <w:t xml:space="preserve">Rationale for use;</w:t>
      </w:r>
    </w:p>
    <w:p>
      <w:pPr>
        <w:pStyle w:val="kar_paragraph"/>
      </w:pPr>
      <w:r>
        <w:t xml:space="preserve">(c)</w:t>
      </w:r>
      <w:r>
        <w:t xml:space="preserve"> </w:t>
      </w:r>
      <w:r>
        <w:t xml:space="preserve">Proper dose, route of administration, and directions;</w:t>
      </w:r>
    </w:p>
    <w:p>
      <w:pPr>
        <w:pStyle w:val="kar_paragraph"/>
      </w:pPr>
      <w:r>
        <w:t xml:space="preserve">(d)</w:t>
      </w:r>
      <w:r>
        <w:t xml:space="preserve"> </w:t>
      </w:r>
      <w:r>
        <w:t xml:space="preserve">Synergism with currently employed modalities;</w:t>
      </w:r>
    </w:p>
    <w:p>
      <w:pPr>
        <w:pStyle w:val="kar_paragraph"/>
      </w:pPr>
      <w:r>
        <w:t xml:space="preserve">(e)</w:t>
      </w:r>
      <w:r>
        <w:t xml:space="preserve"> </w:t>
      </w:r>
      <w:r>
        <w:t xml:space="preserve">Interaction or adverse reaction with applicable:</w:t>
      </w:r>
    </w:p>
    <w:p>
      <w:pPr>
        <w:pStyle w:val="kar_subparagraph"/>
      </w:pPr>
      <w:r>
        <w:t xml:space="preserve">1.</w:t>
      </w:r>
      <w:r>
        <w:t xml:space="preserve"> </w:t>
      </w:r>
      <w:r>
        <w:t xml:space="preserve">Drugs;</w:t>
      </w:r>
    </w:p>
    <w:p>
      <w:pPr>
        <w:pStyle w:val="kar_subparagraph"/>
      </w:pPr>
      <w:r>
        <w:t xml:space="preserve">2.</w:t>
      </w:r>
      <w:r>
        <w:t xml:space="preserve"> </w:t>
      </w:r>
      <w:r>
        <w:t xml:space="preserve">Foods; or</w:t>
      </w:r>
    </w:p>
    <w:p>
      <w:pPr>
        <w:pStyle w:val="kar_subparagraph"/>
      </w:pPr>
      <w:r>
        <w:t xml:space="preserve">3.</w:t>
      </w:r>
      <w:r>
        <w:t xml:space="preserve"> </w:t>
      </w:r>
      <w:r>
        <w:t xml:space="preserve">Known disease states;</w:t>
      </w:r>
    </w:p>
    <w:p>
      <w:pPr>
        <w:pStyle w:val="kar_paragraph"/>
      </w:pPr>
      <w:r>
        <w:t xml:space="preserve">(f)</w:t>
      </w:r>
      <w:r>
        <w:t xml:space="preserve"> </w:t>
      </w:r>
      <w:r>
        <w:t xml:space="preserve">Proper utilization for optimum therapeutic outcomes; and</w:t>
      </w:r>
    </w:p>
    <w:p>
      <w:pPr>
        <w:pStyle w:val="kar_paragraph"/>
      </w:pPr>
      <w:r>
        <w:t xml:space="preserve">(g)</w:t>
      </w:r>
      <w:r>
        <w:t xml:space="preserve"> </w:t>
      </w:r>
      <w:r>
        <w:t xml:space="preserve">Clinical misuse or abuse.</w:t>
      </w:r>
    </w:p>
    <w:p>
      <w:pPr>
        <w:pStyle w:val="kar_section"/>
      </w:pPr>
      <w:r>
        <w:t xml:space="preserve">Section 4.</w:t>
      </w:r>
      <w:r>
        <w:t xml:space="preserve"> </w:t>
      </w:r>
      <w:r>
        <w:t xml:space="preserve">Automated Filling Systems.</w:t>
      </w:r>
    </w:p>
    <w:p>
      <w:pPr>
        <w:pStyle w:val="kar_subsection"/>
      </w:pPr>
      <w:r>
        <w:t xml:space="preserve">(1)</w:t>
      </w:r>
      <w:r>
        <w:t xml:space="preserve"> </w:t>
      </w:r>
      <w: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t xml:space="preserve">(2)</w:t>
      </w:r>
      <w:r>
        <w:t xml:space="preserve"> </w:t>
      </w:r>
      <w:r>
        <w:t xml:space="preserve">A licensed pharmacist shall inspect and verify the accuracy of the final contents of any prepared prescription product filled or packaged by an automated filling system and the affixed label prior to dispensing. A pharmacist shall be found to have verified the prepared prescription product and the affixed label if:</w:t>
      </w:r>
    </w:p>
    <w:p>
      <w:pPr>
        <w:pStyle w:val="kar_paragraph"/>
      </w:pPr>
      <w:r>
        <w:t xml:space="preserve">(a)</w:t>
      </w:r>
      <w:r>
        <w:t xml:space="preserve"> </w:t>
      </w:r>
      <w:r>
        <w:t xml:space="preserve">The filling process is fully automated from the time the filling process is initiated until a completed, labeled, and sealed prepared prescription product is produced by the automated filling system that is ready for dispensing to the patient. Manual intervention with the medication or prepared prescription product shall not occur after the medication is loaded into the automated filling system. Manual intervention shall not include preparing a finished prepared prescription product for mailing, delivery, or storage;</w:t>
      </w:r>
    </w:p>
    <w:p>
      <w:pPr>
        <w:pStyle w:val="kar_paragraph"/>
      </w:pPr>
      <w:r>
        <w:t xml:space="preserve">(b)</w:t>
      </w:r>
      <w:r>
        <w:t xml:space="preserve"> </w:t>
      </w:r>
      <w: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t xml:space="preserve">(c)</w:t>
      </w:r>
      <w:r>
        <w:t xml:space="preserve"> </w:t>
      </w:r>
      <w:r>
        <w:t xml:space="preserve">The pharmacy establishes and follows a policy and procedure manual that complies with this administrative regulation;</w:t>
      </w:r>
    </w:p>
    <w:p>
      <w:pPr>
        <w:pStyle w:val="kar_paragraph"/>
      </w:pPr>
      <w:r>
        <w:t xml:space="preserve">(d)</w:t>
      </w:r>
      <w:r>
        <w:t xml:space="preserve"> </w:t>
      </w:r>
      <w: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t xml:space="preserve">(e)</w:t>
      </w:r>
      <w:r>
        <w:t xml:space="preserve"> </w:t>
      </w:r>
      <w: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t xml:space="preserve">(f)</w:t>
      </w:r>
      <w:r>
        <w:t xml:space="preserve"> </w:t>
      </w:r>
      <w: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t xml:space="preserve">(g)</w:t>
      </w:r>
      <w:r>
        <w:t xml:space="preserve"> </w:t>
      </w:r>
      <w:r>
        <w:t xml:space="preserve">Daily random quality testing is conducted by a pharmacist on a sample size of prescriptions filled by an automated filling system. The required sample size shall be at least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t xml:space="preserve">(3)</w:t>
      </w:r>
      <w:r>
        <w:t xml:space="preserve"> </w:t>
      </w:r>
      <w: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t xml:space="preserve">(4)</w:t>
      </w:r>
      <w:r>
        <w:t xml:space="preserve"> </w:t>
      </w:r>
      <w:r>
        <w:t xml:space="preserve">At a minimum, the pharmacy shall establish and follow policies and procedures for:</w:t>
      </w:r>
    </w:p>
    <w:p>
      <w:pPr>
        <w:pStyle w:val="kar_paragraph"/>
      </w:pPr>
      <w:r>
        <w:t xml:space="preserve">(a)</w:t>
      </w:r>
      <w:r>
        <w:t xml:space="preserve"> </w:t>
      </w:r>
      <w:r>
        <w:t xml:space="preserve">Maintaining the automated filling system and any accompanying electronic verification system in good working order;</w:t>
      </w:r>
    </w:p>
    <w:p>
      <w:pPr>
        <w:pStyle w:val="kar_paragraph"/>
      </w:pPr>
      <w:r>
        <w:t xml:space="preserve">(b)</w:t>
      </w:r>
      <w:r>
        <w:t xml:space="preserve"> </w:t>
      </w:r>
      <w:r>
        <w:t xml:space="preserve">Ensuring accurate filling, loading, and stocking of the system;</w:t>
      </w:r>
    </w:p>
    <w:p>
      <w:pPr>
        <w:pStyle w:val="kar_paragraph"/>
      </w:pPr>
      <w:r>
        <w:t xml:space="preserve">(c)</w:t>
      </w:r>
      <w:r>
        <w:t xml:space="preserve"> </w:t>
      </w:r>
      <w:r>
        <w:t xml:space="preserve">Ensuring sanitary operations of the system and preventing cross-contamination of cells, cartridges, containers, cassettes, or packages;</w:t>
      </w:r>
    </w:p>
    <w:p>
      <w:pPr>
        <w:pStyle w:val="kar_paragraph"/>
      </w:pPr>
      <w:r>
        <w:t xml:space="preserve">(d)</w:t>
      </w:r>
      <w:r>
        <w:t xml:space="preserve"> </w:t>
      </w:r>
      <w:r>
        <w:t xml:space="preserve">Reporting, investigating, and addressing filling errors and system malfunctions;</w:t>
      </w:r>
    </w:p>
    <w:p>
      <w:pPr>
        <w:pStyle w:val="kar_paragraph"/>
      </w:pPr>
      <w:r>
        <w:t xml:space="preserve">(e)</w:t>
      </w:r>
      <w:r>
        <w:t xml:space="preserve"> </w:t>
      </w:r>
      <w: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t xml:space="preserve">(f)</w:t>
      </w:r>
      <w:r>
        <w:t xml:space="preserve"> </w:t>
      </w:r>
      <w:r>
        <w:t xml:space="preserve">Training persons authorized to access, stock, restock, or load the automated filling system in equipment use and operations;</w:t>
      </w:r>
    </w:p>
    <w:p>
      <w:pPr>
        <w:pStyle w:val="kar_paragraph"/>
      </w:pPr>
      <w:r>
        <w:t xml:space="preserve">(g)</w:t>
      </w:r>
      <w:r>
        <w:t xml:space="preserve"> </w:t>
      </w:r>
      <w:r>
        <w:t xml:space="preserve">Tracking and documenting prescription errors related to the automated filling system that are not corrected prior to dispensing to the patient. Documentation shall be maintained for five (5) years and produced to the board upon request;</w:t>
      </w:r>
    </w:p>
    <w:p>
      <w:pPr>
        <w:pStyle w:val="kar_paragraph"/>
      </w:pPr>
      <w:r>
        <w:t xml:space="preserve">(h)</w:t>
      </w:r>
      <w:r>
        <w:t xml:space="preserve"> </w:t>
      </w:r>
      <w:r>
        <w:t xml:space="preserve">Conducting routine and preventative maintenance, and, if applicable, calibration;</w:t>
      </w:r>
    </w:p>
    <w:p>
      <w:pPr>
        <w:pStyle w:val="kar_paragraph"/>
      </w:pPr>
      <w:r>
        <w:t xml:space="preserve">(i)</w:t>
      </w:r>
      <w:r>
        <w:t xml:space="preserve"> </w:t>
      </w:r>
      <w:r>
        <w:t xml:space="preserve">Removing expired, adulterated, misbranded, or recalled drugs;</w:t>
      </w:r>
    </w:p>
    <w:p>
      <w:pPr>
        <w:pStyle w:val="kar_paragraph"/>
      </w:pPr>
      <w:r>
        <w:t xml:space="preserve">(j)</w:t>
      </w:r>
      <w:r>
        <w:t xml:space="preserve"> </w:t>
      </w:r>
      <w:r>
        <w:t xml:space="preserve">Preventing unauthorized access to the system, including assigning, discontinuing, or changing security access;</w:t>
      </w:r>
    </w:p>
    <w:p>
      <w:pPr>
        <w:pStyle w:val="kar_paragraph"/>
      </w:pPr>
      <w:r>
        <w:t xml:space="preserve">(k)</w:t>
      </w:r>
      <w:r>
        <w:t xml:space="preserve"> </w:t>
      </w:r>
      <w:r>
        <w:t xml:space="preserve">Identifying and recording persons responsible for stocking, loading, and filling the system;</w:t>
      </w:r>
    </w:p>
    <w:p>
      <w:pPr>
        <w:pStyle w:val="kar_paragraph"/>
      </w:pPr>
      <w:r>
        <w:t xml:space="preserve">(l)</w:t>
      </w:r>
      <w:r>
        <w:t xml:space="preserve"> </w:t>
      </w:r>
      <w:r>
        <w:t xml:space="preserve">Ensuring compliance with state and federal law, including, all applicable labeling, storage and security requirements; and</w:t>
      </w:r>
    </w:p>
    <w:p>
      <w:pPr>
        <w:pStyle w:val="kar_paragraph"/>
      </w:pPr>
      <w:r>
        <w:t xml:space="preserve">(m)</w:t>
      </w:r>
      <w:r>
        <w:t xml:space="preserve"> </w:t>
      </w:r>
      <w:r>
        <w:t xml:space="preserve">Maintaining an ongoing quality assurance program that monitors performance of the automatic fill system and any electronic verification system to ensure proper and accurate functioning.</w:t>
      </w:r>
    </w:p>
    <w:p>
      <w:pPr>
        <w:pStyle w:val="kar_subsection"/>
      </w:pPr>
      <w:r>
        <w:t xml:space="preserve">(5)</w:t>
      </w:r>
      <w:r>
        <w:t xml:space="preserve"> </w:t>
      </w:r>
      <w: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t xml:space="preserve">Section 5.</w:t>
      </w:r>
      <w:r>
        <w:t xml:space="preserve"> </w:t>
      </w:r>
      <w:r>
        <w:t xml:space="preserve">Final Product Verification.</w:t>
      </w:r>
    </w:p>
    <w:p>
      <w:pPr>
        <w:pStyle w:val="kar_subsection"/>
      </w:pPr>
      <w:r>
        <w:t xml:space="preserve">(1)</w:t>
      </w:r>
      <w:r>
        <w:t xml:space="preserve"> </w:t>
      </w:r>
      <w:r>
        <w:t xml:space="preserve">A pharmacist shall conduct final product verification of a prepared prescription product prior to delivery of the prepared prescription product to the patient.</w:t>
      </w:r>
    </w:p>
    <w:p>
      <w:pPr>
        <w:pStyle w:val="kar_subsection"/>
      </w:pPr>
      <w:r>
        <w:t xml:space="preserve">(2)</w:t>
      </w:r>
      <w:r>
        <w:t xml:space="preserve"> </w:t>
      </w:r>
      <w:r>
        <w:t xml:space="preserve">Further manipulation of a prepared prescription product shall not occur after the pharmacist's verification is complete other than applying the required container lid or seal and preparing the prepared prescription product for mailing, delivery, or storage.</w:t>
      </w:r>
    </w:p>
    <w:p>
      <w:pPr>
        <w:pStyle w:val="kar_subsection"/>
      </w:pPr>
      <w:r>
        <w:t xml:space="preserve">(3)</w:t>
      </w:r>
      <w:r>
        <w:t xml:space="preserve"> </w:t>
      </w:r>
      <w:r>
        <w:t xml:space="preserve">The identity of the pharmacist responsible for verifying the prepared prescription product shall be documented in the pharmacy's records.</w:t>
      </w:r>
    </w:p>
    <w:p>
      <w:pPr>
        <w:pStyle w:val="kar_subsection"/>
      </w:pPr>
      <w:r>
        <w:t xml:space="preserve">(4)</w:t>
      </w:r>
      <w:r>
        <w:t xml:space="preserve"> </w:t>
      </w:r>
      <w:r>
        <w:t xml:space="preserve">A mechanism shall be in place to record and communicate the pharmacist's verification.</w:t>
      </w:r>
    </w:p>
    <w:p>
      <w:pPr>
        <w:pStyle w:val="kar_subsection"/>
      </w:pPr>
      <w:r>
        <w:t xml:space="preserve">(5)</w:t>
      </w:r>
      <w:r>
        <w:t xml:space="preserve"> </w:t>
      </w:r>
      <w:r>
        <w:t xml:space="preserve">A licensed pharmacist may use an electronic verification system to verify the accuracy of a final prepared prescription product if:</w:t>
      </w:r>
    </w:p>
    <w:p>
      <w:pPr>
        <w:pStyle w:val="kar_paragraph"/>
      </w:pPr>
      <w:r>
        <w:t xml:space="preserve">(a)</w:t>
      </w:r>
      <w:r>
        <w:t xml:space="preserve"> </w:t>
      </w:r>
      <w: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t xml:space="preserve">(b)</w:t>
      </w:r>
      <w:r>
        <w:t xml:space="preserve"> </w:t>
      </w:r>
      <w: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t xml:space="preserve">(c)</w:t>
      </w:r>
      <w:r>
        <w:t xml:space="preserve"> </w:t>
      </w:r>
      <w:r>
        <w:t xml:space="preserve">The pharmacy maintains an ongoing quality assurance program that monitors performance of the electronic verification system to ensure proper and accurate functioning and includes procedures for system outages; and</w:t>
      </w:r>
    </w:p>
    <w:p>
      <w:pPr>
        <w:pStyle w:val="kar_paragraph"/>
      </w:pPr>
      <w:r>
        <w:t xml:space="preserve">(d)</w:t>
      </w:r>
      <w:r>
        <w:t xml:space="preserve"> </w:t>
      </w:r>
      <w:r>
        <w:t xml:space="preserve">The pharmacy maintains records required by this administrative regulation electronically or in writing for a minimum of five (5) years. Records shall be made available for inspection and produced to the board upon request.</w:t>
      </w:r>
    </w:p>
    <w:p>
      <w:pPr>
        <w:pStyle w:val="kar_subsection"/>
      </w:pPr>
      <w:r>
        <w:t xml:space="preserve">(6)</w:t>
      </w:r>
      <w:r>
        <w:t xml:space="preserve"> </w:t>
      </w:r>
      <w:r>
        <w:t xml:space="preserve">Compounded preparations shall not be verified electronically. Compounded preparations shall be physically verified by a pharmacist.</w:t>
      </w:r>
    </w:p>
    <w:p>
      <w:pPr>
        <w:pStyle w:val="kar_subsection"/>
      </w:pPr>
      <w:r>
        <w:t xml:space="preserve">(7)</w:t>
      </w:r>
      <w:r>
        <w:t xml:space="preserve"> </w:t>
      </w:r>
      <w:r>
        <w:t xml:space="preserve">Final product verification of a prescription shall only occur on the premises of the originating pharmacy notwithstanding any final product verification occurring under 201 KAR 2:230 unless a permit holder has received prior board approval. A single request may be made for commonly owned permit holders, and approval or denial may be issued in the aggregate based on common ownership.</w:t>
      </w:r>
    </w:p>
    <w:p>
      <w:pPr>
        <w:pStyle w:val="kar_subsection"/>
      </w:pPr>
      <w:r>
        <w:t xml:space="preserve">(8)</w:t>
      </w:r>
      <w:r>
        <w:t xml:space="preserve"> </w:t>
      </w:r>
      <w:r>
        <w:t xml:space="preserve">The board may, upon a petition by a permit holder and upon the balancing the best interest of the public health, safety, and welfare, waive a specific portion of this section.</w:t>
      </w:r>
    </w:p>
    <w:p>
      <w:pPr>
        <w:pStyle w:val="kar_section"/>
      </w:pPr>
      <w: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the pharmacist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The offer shall be made by the pharmacist in a face-to-face communication with the patient or caregiver, unless, in the professional judgment of the pharmacist, it is found impractical or inappropriate.</w:t>
      </w:r>
    </w:p>
    <w:p>
      <w:pPr>
        <w:pStyle w:val="kar_subsection"/>
      </w:pPr>
      <w:r>
        <w:t xml:space="preserve">(3)</w:t>
      </w:r>
      <w:r>
        <w:t xml:space="preserve"> </w:t>
      </w:r>
      <w:r>
        <w:t xml:space="preserve">If found impractical or inappropriate, the offer to counsel may be made:</w:t>
      </w:r>
    </w:p>
    <w:p>
      <w:pPr>
        <w:pStyle w:val="kar_paragraph"/>
      </w:pPr>
      <w:r>
        <w:t xml:space="preserve">(a)</w:t>
      </w:r>
      <w:r>
        <w:t xml:space="preserve"> </w:t>
      </w:r>
      <w:r>
        <w:t xml:space="preserve">By the pharmacy technician or pharmacist intern;</w:t>
      </w:r>
    </w:p>
    <w:p>
      <w:pPr>
        <w:pStyle w:val="kar_paragraph"/>
      </w:pPr>
      <w:r>
        <w:t xml:space="preserve">(b)</w:t>
      </w:r>
      <w:r>
        <w:t xml:space="preserve"> </w:t>
      </w:r>
      <w:r>
        <w:t xml:space="preserve">In written communication;</w:t>
      </w:r>
    </w:p>
    <w:p>
      <w:pPr>
        <w:pStyle w:val="kar_paragraph"/>
      </w:pPr>
      <w:r>
        <w:t xml:space="preserve">(c)</w:t>
      </w:r>
      <w:r>
        <w:t xml:space="preserve"> </w:t>
      </w:r>
      <w:r>
        <w:t xml:space="preserve">By telephone; or</w:t>
      </w:r>
    </w:p>
    <w:p>
      <w:pPr>
        <w:pStyle w:val="kar_paragraph"/>
      </w:pPr>
      <w:r>
        <w:t xml:space="preserve">(d)</w:t>
      </w:r>
      <w:r>
        <w:t xml:space="preserve"> </w:t>
      </w:r>
      <w:r>
        <w:t xml:space="preserve">In another manner determined by the pharmacist to be appropriate.</w:t>
      </w:r>
    </w:p>
    <w:p>
      <w:pPr>
        <w:pStyle w:val="kar_subsection"/>
      </w:pPr>
      <w:r>
        <w:t xml:space="preserve">(4)</w:t>
      </w:r>
      <w:r>
        <w:t xml:space="preserve"> </w:t>
      </w:r>
      <w:r>
        <w:t xml:space="preserve">Patient counseling shall be:</w:t>
      </w:r>
    </w:p>
    <w:p>
      <w:pPr>
        <w:pStyle w:val="kar_paragraph"/>
      </w:pPr>
      <w:r>
        <w:t xml:space="preserve">(a)</w:t>
      </w:r>
      <w:r>
        <w:t xml:space="preserve"> </w:t>
      </w:r>
      <w:r>
        <w:t xml:space="preserve">In person if practical; or</w:t>
      </w:r>
    </w:p>
    <w:p>
      <w:pPr>
        <w:pStyle w:val="kar_paragraph"/>
      </w:pPr>
      <w:r>
        <w:t xml:space="preserve">(b)</w:t>
      </w:r>
      <w:r>
        <w:t xml:space="preserve"> </w:t>
      </w:r>
      <w:r>
        <w:t xml:space="preserve">With reasonable effort, by telephone or real-time video.</w:t>
      </w:r>
    </w:p>
    <w:p>
      <w:pPr>
        <w:pStyle w:val="kar_subsection"/>
      </w:pPr>
      <w:r>
        <w:t xml:space="preserve">(5)</w:t>
      </w:r>
      <w:r>
        <w:t xml:space="preserve"> </w:t>
      </w:r>
      <w:r>
        <w:t xml:space="preserve">The pharmacist shall include the following elements of patient counseling that the pharmacist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 avoidance and the action required if these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if a missed dose;</w:t>
      </w:r>
    </w:p>
    <w:p>
      <w:pPr>
        <w:pStyle w:val="kar_paragraph"/>
      </w:pPr>
      <w:r>
        <w:t xml:space="preserve">(i)</w:t>
      </w:r>
      <w:r>
        <w:t xml:space="preserve"> </w:t>
      </w:r>
      <w:r>
        <w:t xml:space="preserve">The pharmacist's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t xml:space="preserve">(6)</w:t>
      </w:r>
      <w:r>
        <w:t xml:space="preserve"> </w:t>
      </w:r>
      <w:r>
        <w:t xml:space="preserve">If a pharmacist determines that it is appropriate, the pharmacist may supplement patient counseling with additional forms of patient information, such as:</w:t>
      </w:r>
    </w:p>
    <w:p>
      <w:pPr>
        <w:pStyle w:val="kar_paragraph"/>
      </w:pPr>
      <w:r>
        <w:t xml:space="preserve">(a)</w:t>
      </w:r>
      <w:r>
        <w:t xml:space="preserve"> </w:t>
      </w:r>
      <w:r>
        <w:t xml:space="preserve">Written, electronic,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t xml:space="preserve">(7)</w:t>
      </w:r>
      <w:r>
        <w:t xml:space="preserve"> </w:t>
      </w:r>
      <w:r>
        <w:t xml:space="preserve">Mail-order pharmacies shall be subject to the same counseling requirements as any other pharmacy.</w:t>
      </w:r>
    </w:p>
    <w:p>
      <w:pPr>
        <w:pStyle w:val="kar_section"/>
      </w:pPr>
      <w:r>
        <w:t xml:space="preserve">Section 7.</w:t>
      </w:r>
      <w:r>
        <w:t xml:space="preserve"> </w:t>
      </w:r>
      <w:r>
        <w:t xml:space="preserve">Documentation of Counseling.</w:t>
      </w:r>
    </w:p>
    <w:p>
      <w:pPr>
        <w:pStyle w:val="kar_subsection"/>
      </w:pPr>
      <w:r>
        <w:t xml:space="preserve">(1)</w:t>
      </w:r>
      <w:r>
        <w:t xml:space="preserve"> </w:t>
      </w:r>
      <w:r>
        <w:t xml:space="preserve">A record that the patient refused the pharmacist's offer to counsel shall be maintained for one (1) year.</w:t>
      </w:r>
    </w:p>
    <w:p>
      <w:pPr>
        <w:pStyle w:val="kar_subsection"/>
      </w:pPr>
      <w:r>
        <w:t xml:space="preserve">(2)</w:t>
      </w:r>
      <w:r>
        <w:t xml:space="preserve"> </w:t>
      </w:r>
      <w:r>
        <w:t xml:space="preserve">If there is no record that the patient refused the pharmacist's offer to counsel, there shall be a presumption that:</w:t>
      </w:r>
    </w:p>
    <w:p>
      <w:pPr>
        <w:pStyle w:val="kar_paragraph"/>
      </w:pPr>
      <w:r>
        <w:t xml:space="preserve">(a)</w:t>
      </w:r>
      <w:r>
        <w:t xml:space="preserve"> </w:t>
      </w:r>
      <w:r>
        <w:t xml:space="preserve">The offer to counsel, as required in Section 6 of this administrative regulation, was made and accepted; and</w:t>
      </w:r>
    </w:p>
    <w:p>
      <w:pPr>
        <w:pStyle w:val="kar_paragraph"/>
      </w:pPr>
      <w:r>
        <w:t xml:space="preserve">(b)</w:t>
      </w:r>
      <w:r>
        <w:t xml:space="preserve"> </w:t>
      </w:r>
      <w:r>
        <w:t xml:space="preserve">The counseling was provided.</w:t>
      </w:r>
    </w:p>
    <w:p>
      <w:pPr>
        <w:pStyle w:val="kar_section"/>
      </w:pPr>
      <w:r>
        <w:t xml:space="preserve">Section 8.</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 xml:space="preserve">Section 9.</w:t>
      </w:r>
      <w:r>
        <w:t xml:space="preserve"> </w:t>
      </w:r>
      <w:r>
        <w:t xml:space="preserve">The provisions of this administrative regulation shall not apply:</w:t>
      </w:r>
    </w:p>
    <w:p>
      <w:pPr>
        <w:pStyle w:val="kar_subsection"/>
      </w:pPr>
      <w:r>
        <w:t xml:space="preserve">(1)</w:t>
      </w:r>
      <w:r>
        <w:t xml:space="preserve"> </w:t>
      </w:r>
      <w:r>
        <w:t xml:space="preserve">To a hospital or institution if other licensed health-care professionals may administer the drugs; and</w:t>
      </w:r>
    </w:p>
    <w:p>
      <w:pPr>
        <w:pStyle w:val="kar_subsection"/>
      </w:pPr>
      <w:r>
        <w:t xml:space="preserve">(2)</w:t>
      </w:r>
      <w:r>
        <w:t xml:space="preserve"> </w:t>
      </w:r>
      <w:r>
        <w:t xml:space="preserve">Compliance with 902 KAR 20:016, 201 KAR 2:074 and 201 KAR 2:076 is maintained.</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1694; eff. 2-17-1993; Crt eff. 4-17-2019; 51 Ky.R. 83, 941, 1259;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22eaa6d0b546c1" /><Relationship Type="http://schemas.openxmlformats.org/officeDocument/2006/relationships/settings" Target="/word/settings.xml" Id="R127f1ae230864e62" /></Relationships>
</file>