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2500ed0c1a4083" /></Relationships>
</file>

<file path=word/document.xml><?xml version="1.0" encoding="utf-8"?>
<w:document xmlns:w="http://schemas.openxmlformats.org/wordprocessingml/2006/main">
  <w:body>
    <w:p>
      <w:pPr>
        <w:pStyle w:val="kar_citation"/>
      </w:pPr>
      <w:r>
        <w:t>902 KAR 4:105.</w:t>
      </w:r>
      <w:r>
        <w:t xml:space="preserve"> </w:t>
      </w:r>
      <w:r>
        <w:t xml:space="preserve">Kentucky Lifeline for Moms program implementation.</w:t>
      </w:r>
    </w:p>
    <w:p>
      <w:pPr>
        <w:pStyle w:val="kar_markup_metadata"/>
      </w:pPr>
      <w:r>
        <w:t xml:space="preserve">RELATES TO: </w:t>
      </w:r>
      <w:r>
        <w:t xml:space="preserve">KRS 211.122, 216.2920</w:t>
      </w:r>
    </w:p>
    <w:p>
      <w:pPr>
        <w:pStyle w:val="kar_markup_metadata"/>
      </w:pPr>
      <w:r>
        <w:t xml:space="preserve">STATUTORY AUTHORITY: </w:t>
      </w:r>
      <w:r>
        <w:t xml:space="preserve">KRS 194A.050, 211.123</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211.123 establishes the Kentucky Maternal Psychiatric Access Program, also known as the Lifeline for Moms program. This administrative regulation establishes the implementation procedures for the Kentucky Lifeline for Moms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patient" means any individual who is pregnant or up to twelve (12) months post-pregnancy.</w:t>
      </w:r>
    </w:p>
    <w:p>
      <w:pPr>
        <w:pStyle w:val="kar_subsection"/>
      </w:pPr>
      <w:r>
        <w:t xml:space="preserve">(2)</w:t>
      </w:r>
      <w:r>
        <w:t xml:space="preserve"> </w:t>
      </w:r>
      <w:r>
        <w:t xml:space="preserve">"Health-care provider" is defined by KRS 216.2920(5).</w:t>
      </w:r>
    </w:p>
    <w:p>
      <w:pPr>
        <w:pStyle w:val="kar_subsection"/>
      </w:pPr>
      <w:r>
        <w:t xml:space="preserve">(3)</w:t>
      </w:r>
      <w:r>
        <w:t xml:space="preserve"> </w:t>
      </w:r>
      <w:r>
        <w:t xml:space="preserve">"Lifeline for Moms" means the consultation line, as authorized by KRS 211.123, available for health-care providers to build their capacity to address mental health concerns of patients who are pregnant or up to twelve (12) months post-partum.</w:t>
      </w:r>
    </w:p>
    <w:p>
      <w:pPr>
        <w:pStyle w:val="kar_subsection"/>
      </w:pPr>
      <w:r>
        <w:t xml:space="preserve">(4)</w:t>
      </w:r>
      <w:r>
        <w:t xml:space="preserve"> </w:t>
      </w:r>
      <w:r>
        <w:t xml:space="preserve">"Maternal and infant health collaborative" means the collaborative panel of maternal and infant health-care providers as authorized by KRS 211.122.</w:t>
      </w:r>
    </w:p>
    <w:p>
      <w:pPr>
        <w:pStyle w:val="kar_section"/>
      </w:pPr>
      <w:r>
        <w:t xml:space="preserve">Section 2.</w:t>
      </w:r>
      <w:r>
        <w:t xml:space="preserve"> </w:t>
      </w:r>
      <w:r>
        <w:t xml:space="preserve">Program implementation.</w:t>
      </w:r>
    </w:p>
    <w:p>
      <w:pPr>
        <w:pStyle w:val="kar_subsection"/>
      </w:pPr>
      <w:r>
        <w:t xml:space="preserve">(1)</w:t>
      </w:r>
      <w:r>
        <w:t xml:space="preserve"> </w:t>
      </w:r>
      <w:r>
        <w:t xml:space="preserve">A health-care provider who, upon examination of an eligible patient, is concerned that the patient may have a perinatal mood disorder may contact the Kentucky Lifeline for Moms program for assistance in determining the most appropriate course of action in accordance with KRS 211.123(4).</w:t>
      </w:r>
    </w:p>
    <w:p>
      <w:pPr>
        <w:pStyle w:val="kar_subsection"/>
      </w:pPr>
      <w:r>
        <w:t xml:space="preserve">(2)</w:t>
      </w:r>
      <w:r>
        <w:t xml:space="preserve"> </w:t>
      </w:r>
      <w:r>
        <w:t xml:space="preserve">Beginning July 1, 2025, and continuing annually thereafter, the Kentucky Lifeline for Moms program shall provide a report to the maternal and infant health collaborative panel on the following:</w:t>
      </w:r>
    </w:p>
    <w:p>
      <w:pPr>
        <w:pStyle w:val="kar_paragraph"/>
      </w:pPr>
      <w:r>
        <w:t xml:space="preserve">(a)</w:t>
      </w:r>
      <w:r>
        <w:t xml:space="preserve"> </w:t>
      </w:r>
      <w:r>
        <w:t xml:space="preserve">The total number of calls received per quarter;</w:t>
      </w:r>
    </w:p>
    <w:p>
      <w:pPr>
        <w:pStyle w:val="kar_paragraph"/>
      </w:pPr>
      <w:r>
        <w:t xml:space="preserve">(b)</w:t>
      </w:r>
      <w:r>
        <w:t xml:space="preserve"> </w:t>
      </w:r>
      <w:r>
        <w:t xml:space="preserve">The geographic location by area development district of the caller;</w:t>
      </w:r>
    </w:p>
    <w:p>
      <w:pPr>
        <w:pStyle w:val="kar_paragraph"/>
      </w:pPr>
      <w:r>
        <w:t xml:space="preserve">(c)</w:t>
      </w:r>
      <w:r>
        <w:t xml:space="preserve"> </w:t>
      </w:r>
      <w:r>
        <w:t xml:space="preserve">The discipline of the health-care provider who contacted the program; and</w:t>
      </w:r>
    </w:p>
    <w:p>
      <w:pPr>
        <w:pStyle w:val="kar_paragraph"/>
      </w:pPr>
      <w:r>
        <w:t xml:space="preserve">(d)</w:t>
      </w:r>
      <w:r>
        <w:t xml:space="preserve"> </w:t>
      </w:r>
      <w:r>
        <w:t xml:space="preserve">The total number of patients served.</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004:105. 51 Ky.R. 1050, 1487;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74d59fe6b4580" /><Relationship Type="http://schemas.openxmlformats.org/officeDocument/2006/relationships/settings" Target="/word/settings.xml" Id="Ra415e1c4144b4ec6" /></Relationships>
</file>