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de76e2ba424f28"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6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(72)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Barren River and tributaries upstream from confluence with the Green River, including Barren River Lake. Smallmouth bass size limit, fifteen (15) inches;</w:t>
      </w:r>
    </w:p>
    <w:p>
      <w:pPr>
        <w:pStyle w:val="kar_subsection"/>
      </w:pPr>
      <w:r>
        <w:t xml:space="preserve">(3)</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(4)</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(6)</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(7)</w:t>
      </w:r>
      <w:r>
        <w:t xml:space="preserve"> </w:t>
      </w:r>
      <w:r>
        <w:t xml:space="preserve">Beulah Lake, Jackson County. Largemouth bass. There shall be a slot limit between twelve (12) and fifteen (15) inches;</w:t>
      </w:r>
    </w:p>
    <w:p>
      <w:pPr>
        <w:pStyle w:val="kar_subsection"/>
      </w:pPr>
      <w:r>
        <w:t xml:space="preserve">(8)</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(9)</w:t>
      </w:r>
      <w:r>
        <w:t xml:space="preserve"> </w:t>
      </w:r>
      <w:r>
        <w:t xml:space="preserve">Briggs Lake, Logan County. A person shall not possess shad or use shad as bait;</w:t>
      </w:r>
    </w:p>
    <w:p>
      <w:pPr>
        <w:pStyle w:val="kar_subsection"/>
      </w:pPr>
      <w:r>
        <w:t xml:space="preserve">(10)</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(11)</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(12)</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(13)</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(14)</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(15)</w:t>
      </w:r>
      <w:r>
        <w:t xml:space="preserve"> </w:t>
      </w:r>
      <w:r>
        <w:t xml:space="preserve">Cedar Creek Lake, Lincoln County. Largemouth bass size limit, twenty (20) inches; daily limit, one (1);</w:t>
      </w:r>
    </w:p>
    <w:p>
      <w:pPr>
        <w:pStyle w:val="kar_subsection"/>
      </w:pPr>
      <w:r>
        <w:t xml:space="preserve">(16)</w:t>
      </w:r>
      <w:r>
        <w:t xml:space="preserve"> </w:t>
      </w:r>
      <w:r>
        <w:t xml:space="preserve">Chimney Top Creek, Wolfe County. A person shall only fish with artificial bait;</w:t>
      </w:r>
    </w:p>
    <w:p>
      <w:pPr>
        <w:pStyle w:val="kar_subsection"/>
      </w:pPr>
      <w:r>
        <w:t xml:space="preserve">(17)</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(18)</w:t>
      </w:r>
      <w:r>
        <w:t xml:space="preserve"> </w:t>
      </w:r>
      <w:r>
        <w:t xml:space="preserve"> Cumberland River upstream from Cumberland Falls and all tributaries. Smallmouth bass size limit, fifteen (15) inches;</w:t>
      </w:r>
    </w:p>
    <w:p>
      <w:pPr>
        <w:pStyle w:val="kar_subsection"/>
      </w:pPr>
      <w:r>
        <w:t xml:space="preserve">(19)</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(20)</w:t>
      </w:r>
      <w:r>
        <w:t xml:space="preserve"> </w:t>
      </w:r>
      <w:r>
        <w:t xml:space="preserve">Cumberland River below Lake Barkley. Fishing is prohibited at the mouth of the lock chamber, as designated by signs;</w:t>
      </w:r>
    </w:p>
    <w:p>
      <w:pPr>
        <w:pStyle w:val="kar_subsection"/>
      </w:pPr>
      <w:r>
        <w:t xml:space="preserve">(21)</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(22)</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(23)</w:t>
      </w:r>
      <w:r>
        <w:t xml:space="preserve"> </w:t>
      </w:r>
      <w:r>
        <w:t xml:space="preserve">Dix River for two (2) miles downstream from Herrington Lake Dam. A person shall only fish with artificial bait;</w:t>
      </w:r>
    </w:p>
    <w:p>
      <w:pPr>
        <w:pStyle w:val="kar_subsection"/>
      </w:pPr>
      <w:r>
        <w:t xml:space="preserve">(24)</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(25)</w:t>
      </w:r>
      <w:r>
        <w:t xml:space="preserve"> </w:t>
      </w:r>
      <w:r>
        <w:t xml:space="preserve">Dog Fork, Wolfe County. A person shall only fish with an artificial bait with a single hook;</w:t>
      </w:r>
    </w:p>
    <w:p>
      <w:pPr>
        <w:pStyle w:val="kar_subsection"/>
      </w:pPr>
      <w:r>
        <w:t xml:space="preserve">(26)</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(27)</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(28)</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(29)</w:t>
      </w:r>
      <w:r>
        <w:t xml:space="preserve"> </w:t>
      </w:r>
      <w:r>
        <w:t xml:space="preserve">Floyd's Fork Creek, from Highway 60 downstream to Bardstown Road in Jefferson County. Largemouth and smallmouth bass size limit, fifteen (15) inches;</w:t>
      </w:r>
    </w:p>
    <w:p>
      <w:pPr>
        <w:pStyle w:val="kar_subsection"/>
      </w:pPr>
      <w:r>
        <w:t xml:space="preserve">(30)</w:t>
      </w:r>
      <w:r>
        <w:t xml:space="preserve"> </w:t>
      </w:r>
      <w:r>
        <w:t xml:space="preserve">Golden Pond at the Visitors' Center at Land Between the Lakes. Channel catfish daily limit, five (5); size limit, fifteen (15) inches;</w:t>
      </w:r>
    </w:p>
    <w:p>
      <w:pPr>
        <w:pStyle w:val="kar_subsection"/>
      </w:pPr>
      <w:r>
        <w:t xml:space="preserve">(31)</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(32)</w:t>
      </w:r>
      <w:r>
        <w:t xml:space="preserve"> </w:t>
      </w:r>
      <w:r>
        <w:t xml:space="preserve">Grayson Lake. Largemouth bass and smallmouth bass. There shall be a slot limit between twelve (12) and fifteen (15) inches;</w:t>
      </w:r>
    </w:p>
    <w:p>
      <w:pPr>
        <w:pStyle w:val="kar_subsection"/>
      </w:pPr>
      <w:r>
        <w:t xml:space="preserve">(33)</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(34)</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(35)</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(36)</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(37)</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(38)</w:t>
      </w:r>
      <w:r>
        <w:t xml:space="preserve"> </w:t>
      </w:r>
      <w:r>
        <w:t xml:space="preserve">Highsplint Lake, Harlan County. Largemouth bass size limit, twenty (20) inches; daily limit, one (1);</w:t>
      </w:r>
    </w:p>
    <w:p>
      <w:pPr>
        <w:pStyle w:val="kar_subsection"/>
      </w:pPr>
      <w:r>
        <w:t xml:space="preserve">(39)</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(40)</w:t>
      </w:r>
      <w:r>
        <w:t xml:space="preserve"> </w:t>
      </w:r>
      <w:r>
        <w:t xml:space="preserve">Kentucky Lake and the canal connecting Kentucky Lake and 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(41)</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(42)</w:t>
      </w:r>
      <w:r>
        <w:t xml:space="preserve"> </w:t>
      </w:r>
      <w:r>
        <w:t xml:space="preserve">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(43)</w:t>
      </w:r>
      <w:r>
        <w:t xml:space="preserve"> </w:t>
      </w:r>
      <w:r>
        <w:t xml:space="preserve">Lake Blythe, Christian County. Largemouth bass. There shall be a slot limit between twelve (12) and fifteen (15) inches;</w:t>
      </w:r>
    </w:p>
    <w:p>
      <w:pPr>
        <w:pStyle w:val="kar_subsection"/>
      </w:pPr>
      <w:r>
        <w:t xml:space="preserve">(44)</w:t>
      </w:r>
      <w:r>
        <w:t xml:space="preserve"> </w:t>
      </w:r>
      <w:r>
        <w:t xml:space="preserve">Lake Cumberland.</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(45)</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(46)</w:t>
      </w:r>
      <w:r>
        <w:t xml:space="preserve"> </w:t>
      </w:r>
      <w:r>
        <w:t xml:space="preserve">Lake Malone, Muhlenberg and Logan counties. Largemouth bass. There shall be a slot limit between twelve (12) and fifteen (15) inches;</w:t>
      </w:r>
    </w:p>
    <w:p>
      <w:pPr>
        <w:pStyle w:val="kar_subsection"/>
      </w:pPr>
      <w:r>
        <w:t xml:space="preserve">(47)</w:t>
      </w:r>
      <w:r>
        <w:t xml:space="preserve"> </w:t>
      </w:r>
      <w:r>
        <w:t xml:space="preserve">Lake Reba, Madison County. A person shall not possess shad or use shad as bait;</w:t>
      </w:r>
    </w:p>
    <w:p>
      <w:pPr>
        <w:pStyle w:val="kar_subsection"/>
      </w:pPr>
      <w:r>
        <w:t xml:space="preserve">(48)</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(49)</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(50)</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t xml:space="preserve">(51)</w:t>
      </w:r>
      <w:r>
        <w:t xml:space="preserve"> </w:t>
      </w:r>
      <w:r>
        <w:t xml:space="preserve">Marion County Lake. A person shall not possess shad or use shad as bait;</w:t>
      </w:r>
    </w:p>
    <w:p>
      <w:pPr>
        <w:pStyle w:val="kar_subsection"/>
      </w:pPr>
      <w:r>
        <w:t xml:space="preserve">(52)</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(53)</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(54)</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(55)</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(56)</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(57)</w:t>
      </w:r>
      <w:r>
        <w:t xml:space="preserve"> </w:t>
      </w:r>
      <w:r>
        <w:t xml:space="preserve">Otter Creek, Meade County. Smallmouth and largemouth bass. There shall be a slot limit between twelve (12) and fifteen (15) inches;</w:t>
      </w:r>
    </w:p>
    <w:p>
      <w:pPr>
        <w:pStyle w:val="kar_subsection"/>
      </w:pPr>
      <w:r>
        <w:t xml:space="preserve">(58)</w:t>
      </w:r>
      <w:r>
        <w:t xml:space="preserve"> </w:t>
      </w:r>
      <w:r>
        <w:t xml:space="preserve">Panbowl Lake, Breathitt County. Largemouth bass. There shall be a slot limit between twelve (12) and fifteen (15) inches;</w:t>
      </w:r>
    </w:p>
    <w:p>
      <w:pPr>
        <w:pStyle w:val="kar_subsection"/>
      </w:pPr>
      <w:r>
        <w:t xml:space="preserve">(59)</w:t>
      </w:r>
      <w:r>
        <w:t xml:space="preserve"> </w:t>
      </w:r>
      <w:r>
        <w:t xml:space="preserve">Parched Corn Creek, Wolfe County. A person shall only fish with an artificial bait with a single hook;</w:t>
      </w:r>
    </w:p>
    <w:p>
      <w:pPr>
        <w:pStyle w:val="kar_subsection"/>
      </w:pPr>
      <w:r>
        <w:t xml:space="preserve">(60)</w:t>
      </w:r>
      <w:r>
        <w:t xml:space="preserve"> </w:t>
      </w:r>
      <w:r>
        <w:t xml:space="preserve">Pennyrile Lake, Christian County. Largemouth bass. There shall be a slot limit between twelve (12) and fifteen (15) inches;</w:t>
      </w:r>
    </w:p>
    <w:p>
      <w:pPr>
        <w:pStyle w:val="kar_subsection"/>
      </w:pPr>
      <w:r>
        <w:t xml:space="preserve">(61)</w:t>
      </w:r>
      <w:r>
        <w:t xml:space="preserve"> </w:t>
      </w:r>
      <w:r>
        <w:t xml:space="preserve">Pikeville City Lake, Pike County. A person shall release largemouth bass;</w:t>
      </w:r>
    </w:p>
    <w:p>
      <w:pPr>
        <w:pStyle w:val="kar_subsection"/>
      </w:pPr>
      <w:r>
        <w:t xml:space="preserve">(62)</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t xml:space="preserve">(63)</w:t>
      </w:r>
      <w:r>
        <w:t xml:space="preserve"> </w:t>
      </w:r>
      <w:r>
        <w:t xml:space="preserve">Rough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(64)</w:t>
      </w:r>
      <w:r>
        <w:t xml:space="preserve"> </w:t>
      </w:r>
      <w:r>
        <w:t xml:space="preserve">Shanty Hollow Lake, Warren County. A person shall not possess shad or use shad as bait;</w:t>
      </w:r>
    </w:p>
    <w:p>
      <w:pPr>
        <w:pStyle w:val="kar_subsection"/>
      </w:pPr>
      <w:r>
        <w:t xml:space="preserve">(65)</w:t>
      </w:r>
      <w:r>
        <w:t xml:space="preserve"> </w:t>
      </w:r>
      <w:r>
        <w:t xml:space="preserve">Shillalah Creek, Bell County, outside the Cumberland Gap National Park. A person shall only fish with an artificial bait with a single hook;</w:t>
      </w:r>
    </w:p>
    <w:p>
      <w:pPr>
        <w:pStyle w:val="kar_subsection"/>
      </w:pPr>
      <w:r>
        <w:t xml:space="preserve">(66)</w:t>
      </w:r>
      <w:r>
        <w:t xml:space="preserve"> </w:t>
      </w:r>
      <w:r>
        <w:t xml:space="preserve">Spurlington Lake, Taylor County. A person shall not possess shad or use shad as bait;</w:t>
      </w:r>
    </w:p>
    <w:p>
      <w:pPr>
        <w:pStyle w:val="kar_subsection"/>
      </w:pPr>
      <w:r>
        <w:t xml:space="preserve">(67)</w:t>
      </w:r>
      <w:r>
        <w:t xml:space="preserve"> </w:t>
      </w:r>
      <w:r>
        <w:t xml:space="preserve">Sympson Lake, Nelson County. Largemouth bass size limit, fifteen (15) inches;</w:t>
      </w:r>
    </w:p>
    <w:p>
      <w:pPr>
        <w:pStyle w:val="kar_subsection"/>
      </w:pPr>
      <w:r>
        <w:t xml:space="preserve">(68)</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t xml:space="preserve">(69)</w:t>
      </w:r>
      <w:r>
        <w:t xml:space="preserve"> </w:t>
      </w:r>
      <w:r>
        <w:t xml:space="preserve">Trammel Creek, Allen County. Rainbow trout daily limit, five (5);</w:t>
      </w:r>
    </w:p>
    <w:p>
      <w:pPr>
        <w:pStyle w:val="kar_subsection"/>
      </w:pPr>
      <w:r>
        <w:t xml:space="preserve">(70)</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t xml:space="preserve">(71)</w:t>
      </w:r>
      <w:r>
        <w:t xml:space="preserve"> </w:t>
      </w:r>
      <w:r>
        <w:t xml:space="preserve">Wood Creek Lake. Largemouth and smallmouth bass. There shall be a slot limit between twelve (12) and fifteen (15) inches; and</w:t>
      </w:r>
    </w:p>
    <w:p>
      <w:pPr>
        <w:pStyle w:val="kar_subsection"/>
      </w:pPr>
      <w:r>
        <w:t xml:space="preserve">(72)</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w:t>
      </w:r>
    </w:p>
    <w:p>
      <w:pPr>
        <w:pStyle w:val="kar_paragraph"/>
      </w:pPr>
      <w:r>
        <w:t xml:space="preserve">(i)</w:t>
      </w:r>
      <w:r>
        <w:t xml:space="preserve"> </w:t>
      </w:r>
      <w:r>
        <w:t xml:space="preserve">Rockcastle River and tributaries; and</w:t>
      </w:r>
    </w:p>
    <w:p>
      <w:pPr>
        <w:pStyle w:val="kar_paragraph"/>
      </w:pPr>
      <w:r>
        <w:t xml:space="preserve">(j)</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List of Special Lakes and Ponds:</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"List of Special Lakes and Ponds", 2024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001:201. 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 50 Ky.R. 142; eff. 10-19-2023; 50 Ky.R. 1763; eff. 6-6-2024; 50 Ky.R. 1768; 51 Ky.R. 1529; eff. 6-18-2025.)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820175122c4295" /><Relationship Type="http://schemas.openxmlformats.org/officeDocument/2006/relationships/settings" Target="/word/settings.xml" Id="R03c0ff22e174454e" /></Relationships>
</file>