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15e170e9be4a15" /></Relationships>
</file>

<file path=word/document.xml><?xml version="1.0" encoding="utf-8"?>
<w:document xmlns:w="http://schemas.openxmlformats.org/wordprocessingml/2006/main">
  <w:body>
    <w:p>
      <w:pPr>
        <w:pStyle w:val="kar_citation"/>
      </w:pPr>
      <w:r>
        <w:t>201 KAR 16:767.</w:t>
      </w:r>
      <w:r>
        <w:t xml:space="preserve"> </w:t>
      </w:r>
      <w:r>
        <w:t xml:space="preserve">Registered veterinary facilities – Duties of registered responsible parties and veterinarian managers. </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veterinary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2/2025; and.</w:t>
      </w:r>
    </w:p>
    <w:p>
      <w:pPr>
        <w:pStyle w:val="kar_paragraph"/>
      </w:pPr>
      <w:r>
        <w:t xml:space="preserve">(b)</w:t>
      </w:r>
      <w:r>
        <w:t xml:space="preserve"> </w:t>
      </w:r>
      <w:r>
        <w:t xml:space="preserve">"Request for a New Veterinarian Manager", 2/2025.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2f6de9277b409e" /><Relationship Type="http://schemas.openxmlformats.org/officeDocument/2006/relationships/settings" Target="/word/settings.xml" Id="R67800875e3404bb1" /></Relationships>
</file>