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09eb4227404f03" /></Relationships>
</file>

<file path=word/document.xml><?xml version="1.0" encoding="utf-8"?>
<w:document xmlns:w="http://schemas.openxmlformats.org/wordprocessingml/2006/main">
  <w:body>
    <w:p>
      <w:pPr>
        <w:pStyle w:val="kar_citation"/>
      </w:pPr>
      <w:r>
        <w:t>201 KAR 2:105.</w:t>
      </w:r>
      <w:r>
        <w:t xml:space="preserve"> </w:t>
      </w:r>
      <w:r>
        <w:t xml:space="preserve">Requirements for wholesalers, medical gas wholesalers, wholesale distributors, and virtual wholesale distributors.</w:t>
      </w:r>
    </w:p>
    <w:p>
      <w:pPr>
        <w:pStyle w:val="kar_markup_metadata"/>
      </w:pPr>
      <w:r>
        <w:t xml:space="preserve">RELATES TO: </w:t>
      </w:r>
      <w:r>
        <w:t xml:space="preserve">KRS 315.010, 315.121, 315.350, 315.400, 315.402, 315.404, 315.406, 315.408, 315.410, 315.412</w:t>
      </w:r>
    </w:p>
    <w:p>
      <w:pPr>
        <w:pStyle w:val="kar_markup_metadata"/>
      </w:pPr>
      <w:r>
        <w:t xml:space="preserve">STATUTORY AUTHORITY: </w:t>
      </w:r>
      <w:r>
        <w:t xml:space="preserve">KRS 315.010, 315.191(1)(a), 315.350, 315.402, 315.406</w:t>
      </w:r>
    </w:p>
    <w:p>
      <w:pPr>
        <w:pStyle w:val="kar_markup_metadata"/>
      </w:pPr>
      <w:r>
        <w:t xml:space="preserve">NECESSITY, FUNCTION, AND CONFORMITY: </w:t>
      </w:r>
      <w:r>
        <w:t xml:space="preserve">KRS 315.191(1)(a) authorizes the board to promulgate administrative regulations to regulate and control all matters set forth in KRS Chapter 315. KRS 315.350, 315.402 and 315.406 require the board to promulgate administrative regulations to regulate wholesalers, medical gas wholesalers, wholesale distributors, and virtual wholesale distributors of prescription drugs and drug-related devices. This administrative regulation establishes the requirements for the regulation of wholesalers, medical gas wholesalers, wholesale distributors, and virtual wholesale distributors.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"Distribution" or "distribute" is defined by KRS 315.400(5).</w:t>
      </w:r>
    </w:p>
    <w:p>
      <w:pPr>
        <w:pStyle w:val="kar_subsection"/>
      </w:pPr>
      <w:r>
        <w:t xml:space="preserve">(3)</w:t>
      </w:r>
      <w:r>
        <w:t xml:space="preserve"> </w:t>
      </w:r>
      <w:r>
        <w:t xml:space="preserve">"Drug sample" means a unit of a prescription drug that is not intended to be sold and is intended to promote the sale of the drug.</w:t>
      </w:r>
    </w:p>
    <w:p>
      <w:pPr>
        <w:pStyle w:val="kar_subsection"/>
      </w:pPr>
      <w:r>
        <w:t xml:space="preserve">(4)</w:t>
      </w:r>
      <w:r>
        <w:t xml:space="preserve"> </w:t>
      </w:r>
      <w:r>
        <w:t xml:space="preserve">"Illegitimate Product" is defined by KRS 315.400(11).</w:t>
      </w:r>
    </w:p>
    <w:p>
      <w:pPr>
        <w:pStyle w:val="kar_subsection"/>
      </w:pPr>
      <w:r>
        <w:t xml:space="preserve">(5)</w:t>
      </w:r>
      <w:r>
        <w:t xml:space="preserve"> </w:t>
      </w:r>
      <w:r>
        <w:t xml:space="preserve">"Medical gas wholesaler" is defined by KRS 315.400(13).</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ubsection"/>
      </w:pPr>
      <w:r>
        <w:t xml:space="preserve">(8)</w:t>
      </w:r>
      <w:r>
        <w:t xml:space="preserve"> </w:t>
      </w:r>
      <w:r>
        <w:t xml:space="preserve">"Wholesale distribution" is defined by KRS 315.400(20).</w:t>
      </w:r>
    </w:p>
    <w:p>
      <w:pPr>
        <w:pStyle w:val="kar_subsection"/>
      </w:pPr>
      <w:r>
        <w:t xml:space="preserve">(9)</w:t>
      </w:r>
      <w:r>
        <w:t xml:space="preserve"> </w:t>
      </w:r>
      <w:r>
        <w:t xml:space="preserve">"Wholesale distributor" is defined by KRS 315.400(21).</w:t>
      </w:r>
    </w:p>
    <w:p>
      <w:pPr>
        <w:pStyle w:val="kar_subsection"/>
      </w:pPr>
      <w:r>
        <w:t xml:space="preserve">(10)</w:t>
      </w:r>
      <w:r>
        <w:t xml:space="preserve"> </w:t>
      </w:r>
      <w:r>
        <w:t xml:space="preserve">"Wholesaler" is defined by KRS 315.010(28), and includes medical gas wholesalers, wholesale distributors, and virtual wholesale distributors.</w:t>
      </w:r>
    </w:p>
    <w:p>
      <w:pPr>
        <w:pStyle w:val="kar_subsection"/>
      </w:pPr>
      <w:r>
        <w:t xml:space="preserve">(11)</w:t>
      </w:r>
      <w:r>
        <w:t xml:space="preserve"> </w:t>
      </w:r>
      <w:r>
        <w:t xml:space="preserve">"Virtual wholesale distributor" has the same meaning given in KRS 315.400(21).</w:t>
      </w:r>
    </w:p>
    <w:p>
      <w:pPr>
        <w:pStyle w:val="kar_section"/>
      </w:pPr>
      <w:r>
        <w:t xml:space="preserve">Section 2.</w:t>
      </w:r>
      <w:r>
        <w:t xml:space="preserve"> </w:t>
      </w:r>
      <w:r>
        <w:t xml:space="preserve">Requirements.</w:t>
      </w:r>
    </w:p>
    <w:p>
      <w:pPr>
        <w:pStyle w:val="kar_subsection"/>
      </w:pPr>
      <w:r>
        <w:t xml:space="preserve">(1)</w:t>
      </w:r>
      <w:r>
        <w:t xml:space="preserve"> </w:t>
      </w:r>
      <w:r>
        <w:t xml:space="preserve">A wholesaler engaged in wholesale distribution in the Commonwealth shall apply for a license from the Board of Pharmacy in accordance with KRS 315.350, 315.402, 315.406, and this administrative regulation.</w:t>
      </w:r>
    </w:p>
    <w:p>
      <w:pPr>
        <w:pStyle w:val="kar_subsection"/>
      </w:pPr>
      <w:r>
        <w:t xml:space="preserve">(2)</w:t>
      </w:r>
      <w:r>
        <w:t xml:space="preserve"> </w:t>
      </w:r>
      <w:r>
        <w:t xml:space="preserve">A surety bond is required of not less than $25,000, or other equivalent means of security acceptable to the Board of Pharmacy or a third party recognized by the Board of Pharmacy such as insurance, an irrevocable letter of credit, or funds deposited in a trust account or financial institution. This shall be used to secure payment of any administrative penalties imposed by the Board of Pharmacy and any fees or costs incurred by the Board of Pharmacy regarding that licensee if those penalties, fees, or costs are authorized under state law, and the licensee fails to pay thirty (30) days after the penalty, fee, or costs becomes final. A separate surety bond or other equivalent means of security is not required for each company's separate locations or for affiliated companies orgroups if separate locations or affiliated companies orgroups are required to apply for or renew their wholesaler license with the Board of Pharmacy. The Board of Pharmacy may make a claim against the bond or other equivalent means of security until one (1) year after the wholesaler's license closes, lapses or expires, or until sixty (60) days after any administrative or legal proceeding before or on behalf of the Board of Pharmacy that involves the wholesaler is concluded, including any appeal, whichever occurs later. The Board of Pharmacy may waive the bond requirement, if the wholesaler:</w:t>
      </w:r>
    </w:p>
    <w:p>
      <w:pPr>
        <w:pStyle w:val="kar_paragraph"/>
      </w:pPr>
      <w:r>
        <w:t xml:space="preserve">(a)</w:t>
      </w:r>
      <w:r>
        <w:t xml:space="preserve"> </w:t>
      </w:r>
      <w:r>
        <w:t xml:space="preserve">Has previously obtained a comparable surety bond or other equivalent means of security for the purpose of licensure in another state, where the wholesaler possesses a valid license in good standing;</w:t>
      </w:r>
    </w:p>
    <w:p>
      <w:pPr>
        <w:pStyle w:val="kar_paragraph"/>
      </w:pPr>
      <w:r>
        <w:t xml:space="preserve">(b)</w:t>
      </w:r>
      <w:r>
        <w:t xml:space="preserve"> </w:t>
      </w:r>
      <w:r>
        <w:t xml:space="preserve">Is a publicly held company;</w:t>
      </w:r>
    </w:p>
    <w:p>
      <w:pPr>
        <w:pStyle w:val="kar_paragraph"/>
      </w:pPr>
      <w:r>
        <w:t xml:space="preserve">(c)</w:t>
      </w:r>
      <w:r>
        <w:t xml:space="preserve"> </w:t>
      </w:r>
      <w:r>
        <w:t xml:space="preserve">Is a medical gas wholesaler; or</w:t>
      </w:r>
    </w:p>
    <w:p>
      <w:pPr>
        <w:pStyle w:val="kar_paragraph"/>
      </w:pPr>
      <w:r>
        <w:t xml:space="preserve">(d)</w:t>
      </w:r>
      <w:r>
        <w:t xml:space="preserve"> </w:t>
      </w:r>
      <w:r>
        <w:t xml:space="preserve">Has a license for the sole purpose of distribution within a health care entity under common ownership.</w:t>
      </w:r>
    </w:p>
    <w:p>
      <w:pPr>
        <w:pStyle w:val="kar_subsection"/>
      </w:pPr>
      <w:r>
        <w:t xml:space="preserve">(3)</w:t>
      </w:r>
      <w:r>
        <w:t xml:space="preserve"> </w:t>
      </w:r>
      <w:r>
        <w:t xml:space="preserve">A separate license shall be required for each wholesaler's facility that engages in wholesale distribution within the Commonwealth regardless of whether joint ownership or control exists.</w:t>
      </w:r>
    </w:p>
    <w:p>
      <w:pPr>
        <w:pStyle w:val="kar_subsection"/>
      </w:pPr>
      <w:r>
        <w:t xml:space="preserve">(4)</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(5)</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operational,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Appropriate manual, electromechanical or electronic temperature and humidity recording equipment, devices, or logs shall be utilized to document proper storage of prescription drugs and drug-related devices;</w:t>
      </w:r>
    </w:p>
    <w:p>
      <w:pPr>
        <w:pStyle w:val="kar_paragraph"/>
      </w:pPr>
      <w:r>
        <w:t xml:space="preserve">(b)</w:t>
      </w:r>
      <w:r>
        <w:t xml:space="preserve"> </w:t>
      </w:r>
      <w:r>
        <w:t xml:space="preserve">Separation and quarantine of deteriorated, damaged, outdated, misbranded, adulterated or otherwise recalled prescription drugs and drug-related devices until they are destroyed or returned;</w:t>
      </w:r>
    </w:p>
    <w:p>
      <w:pPr>
        <w:pStyle w:val="kar_paragraph"/>
      </w:pPr>
      <w:r>
        <w:t xml:space="preserve">(c)</w:t>
      </w:r>
      <w:r>
        <w:t xml:space="preserve"> </w:t>
      </w:r>
      <w:r>
        <w:t xml:space="preserve">Providing accurate and precise records of all prescription drugs and drug-related devices sold, purchased, traded, delivered, handled, stored, or received and any other information pertinent to the distribution or disposition; and</w:t>
      </w:r>
    </w:p>
    <w:p>
      <w:pPr>
        <w:pStyle w:val="kar_paragraph"/>
      </w:pPr>
      <w:r>
        <w:t xml:space="preserve">(d)</w:t>
      </w:r>
      <w:r>
        <w:t xml:space="preserve"> </w:t>
      </w:r>
      <w:r>
        <w:t xml:space="preserve">Providing proof of registration with the U.S. Drug Enforcement Administration (DEA) and shall comply with all DEA regulations, if applicable.</w:t>
      </w:r>
    </w:p>
    <w:p>
      <w:pPr>
        <w:pStyle w:val="kar_subsection"/>
      </w:pPr>
      <w:r>
        <w:t xml:space="preserve">(6)</w:t>
      </w:r>
      <w:r>
        <w:t xml:space="preserve"> </w:t>
      </w:r>
      <w:r>
        <w:t xml:space="preserve">Wholesale distributors and virtual wholesale distributors shall comply with all requirements outlined in the Drug Supply Chain Security Act (DSCSA), 21 U.S.C. 360eee-360eee-4.</w:t>
      </w:r>
    </w:p>
    <w:p>
      <w:pPr>
        <w:pStyle w:val="kar_subsection"/>
      </w:pPr>
      <w:r>
        <w:t xml:space="preserve">(7)</w:t>
      </w:r>
      <w:r>
        <w:t xml:space="preserve"> </w:t>
      </w:r>
      <w:r>
        <w:t xml:space="preserve">Wholesalers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U.S. Food and Drug Administration (FDA), if applicable, the Board of Pharmacy and recipient(s) of illegitimate product, if illegitimate product is found.</w:t>
      </w:r>
    </w:p>
    <w:p>
      <w:pPr>
        <w:pStyle w:val="kar_subsection"/>
      </w:pPr>
      <w:r>
        <w:t xml:space="preserve">(8)</w:t>
      </w:r>
      <w:r>
        <w:t xml:space="preserve"> </w:t>
      </w:r>
      <w:r>
        <w:t xml:space="preserve">A virtual wholesale distributer shall be exempt from the following, subsection 2(5)(a) and (b) of this Section, and Section 5(1)(a) and (b), and (2)(a) and (b) of this administrative regulation.</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of Pharmacy shall consider, at a minimum, the following factors in reviewing the qualifications of persons who engage in wholesale distribution of prescription drugs and drug-related devices within the Commonwealth:</w:t>
      </w:r>
    </w:p>
    <w:p>
      <w:pPr>
        <w:pStyle w:val="kar_paragraph"/>
      </w:pPr>
      <w:r>
        <w:t xml:space="preserve">(a)</w:t>
      </w:r>
      <w:r>
        <w:t xml:space="preserve"> </w:t>
      </w:r>
      <w:r>
        <w:t xml:space="preserve">Any convictions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under federal, state, or local laws;</w:t>
      </w:r>
    </w:p>
    <w:p>
      <w:pPr>
        <w:pStyle w:val="kar_paragraph"/>
      </w:pPr>
      <w:r>
        <w:t xml:space="preserve">(c)</w:t>
      </w:r>
      <w:r>
        <w:t xml:space="preserve"> </w:t>
      </w:r>
      <w:r>
        <w:t xml:space="preserve">The applicant's past experience in the distribution of prescription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the distribution of prescription drugs and drug-related devices;</w:t>
      </w:r>
    </w:p>
    <w:p>
      <w:pPr>
        <w:pStyle w:val="kar_paragraph"/>
      </w:pPr>
      <w:r>
        <w:t xml:space="preserve">(e)</w:t>
      </w:r>
      <w:r>
        <w:t xml:space="preserve"> </w:t>
      </w:r>
      <w:r>
        <w:t xml:space="preserve">Suspension or revocation by federal, state, or local government of any license or permit currently or previously held by the applicant for distribution of any prescription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license to an applicant if it determines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license issued pursuant to this administrative regulation failing to comply with the provisions of KRS 315.350, 315.400, 315.402, 315.404, 315.406, 315.408, 315.410, 315.412, or this administrative regulation may result in action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license shall be submitted to the Board of Pharmacy on the Application for a License to Operate as a Wholesaler.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licensee;</w:t>
      </w:r>
    </w:p>
    <w:p>
      <w:pPr>
        <w:pStyle w:val="kar_paragraph"/>
      </w:pPr>
      <w:r>
        <w:t xml:space="preserve">(b)</w:t>
      </w:r>
      <w:r>
        <w:t xml:space="preserve"> </w:t>
      </w:r>
      <w:r>
        <w:t xml:space="preserve">All trade or business names used by the licensee;</w:t>
      </w:r>
    </w:p>
    <w:p>
      <w:pPr>
        <w:pStyle w:val="kar_paragraph"/>
      </w:pPr>
      <w:r>
        <w:t xml:space="preserve">(c)</w:t>
      </w:r>
      <w:r>
        <w:t xml:space="preserve"> </w:t>
      </w:r>
      <w:r>
        <w:t xml:space="preserve">Addresses, telephone numbers, and the names of contract persons for all facilities used by the licensee for the storage, handling, and distribution of prescription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licensee,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w:t>
      </w:r>
    </w:p>
    <w:p>
      <w:pPr>
        <w:pStyle w:val="kar_paragraph"/>
      </w:pPr>
      <w:r>
        <w:t xml:space="preserve">(f)</w:t>
      </w:r>
      <w:r>
        <w:t xml:space="preserve"> </w:t>
      </w:r>
      <w:r>
        <w:t xml:space="preserve">A list of all licenses and permits issued to the applicant by any other state that authorizes the applicant to purchase or possess prescription drugs and drug-related devices; and</w:t>
      </w:r>
    </w:p>
    <w:p>
      <w:pPr>
        <w:pStyle w:val="kar_paragraph"/>
      </w:pPr>
      <w:r>
        <w:t xml:space="preserve">(g)</w:t>
      </w:r>
      <w:r>
        <w:t xml:space="preserve"> </w:t>
      </w:r>
      <w:r>
        <w:t xml:space="preserve">Proof of surety bond or equivalent.</w:t>
      </w:r>
    </w:p>
    <w:p>
      <w:pPr>
        <w:pStyle w:val="kar_subsection"/>
      </w:pPr>
      <w:r>
        <w:t xml:space="preserve">(4)</w:t>
      </w:r>
      <w:r>
        <w:t xml:space="preserve"> </w:t>
      </w:r>
      <w:r>
        <w:t xml:space="preserve">All licenses shall:</w:t>
      </w:r>
    </w:p>
    <w:p>
      <w:pPr>
        <w:pStyle w:val="kar_paragraph"/>
      </w:pPr>
      <w:r>
        <w:t xml:space="preserve">(a)</w:t>
      </w:r>
      <w:r>
        <w:t xml:space="preserve"> </w:t>
      </w:r>
      <w:r>
        <w:t xml:space="preserve">Expire on September 30 following date of issuance; and</w:t>
      </w:r>
    </w:p>
    <w:p>
      <w:pPr>
        <w:pStyle w:val="kar_paragraph"/>
      </w:pPr>
      <w:r>
        <w:t xml:space="preserve">(b)</w:t>
      </w:r>
      <w:r>
        <w:t xml:space="preserve"> </w:t>
      </w:r>
      <w:r>
        <w:t xml:space="preserve">Be renewable annually thereafter upon submission of the Renewal Application to Operate as a Wholesaler accompanied by the renewal fee set forth in 201 KAR 2:050 and shall be 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prescription drugs and drug-related devices are held for wholesale distribution, stored,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prescription drugs and drug-related devices that are outdated, damaged, deteriorated, misbranded, recalled, or adulterated, or that are in immediate or sealed secondary containers that have been opened.</w:t>
      </w:r>
    </w:p>
    <w:p>
      <w:pPr>
        <w:pStyle w:val="kar_paragraph"/>
      </w:pPr>
      <w:r>
        <w:t xml:space="preserve">(c)</w:t>
      </w:r>
      <w:r>
        <w:t xml:space="preserve"> </w:t>
      </w:r>
      <w:r>
        <w:t xml:space="preserve">A facility shall not be located in a residence.</w:t>
      </w:r>
    </w:p>
    <w:p>
      <w:pPr>
        <w:pStyle w:val="kar_paragraph"/>
      </w:pPr>
      <w:r>
        <w:t xml:space="preserve">(d)</w:t>
      </w:r>
      <w:r>
        <w:t xml:space="preserve"> </w:t>
      </w:r>
      <w:r>
        <w:t xml:space="preserve">A facility shall be located apart and separate from a pharmacy permitted by the Board of Pharmacy, with the exception of a medical gas wholesaler.</w:t>
      </w:r>
    </w:p>
    <w:p>
      <w:pPr>
        <w:pStyle w:val="kar_subsection"/>
      </w:pPr>
      <w:r>
        <w:t xml:space="preserve">(2)</w:t>
      </w:r>
      <w:r>
        <w:t xml:space="preserve"> </w:t>
      </w:r>
      <w:r>
        <w:t xml:space="preserve">Security.</w:t>
      </w:r>
    </w:p>
    <w:p>
      <w:pPr>
        <w:pStyle w:val="kar_paragraph"/>
      </w:pPr>
      <w:r>
        <w:t xml:space="preserve">(a)</w:t>
      </w:r>
      <w:r>
        <w:t xml:space="preserve"> </w:t>
      </w:r>
      <w:r>
        <w:t xml:space="preserve">A wholesaler shall be equipped with an alarm system to detect entry after hours.</w:t>
      </w:r>
    </w:p>
    <w:p>
      <w:pPr>
        <w:pStyle w:val="kar_paragraph"/>
      </w:pPr>
      <w:r>
        <w:t xml:space="preserve">(b)</w:t>
      </w:r>
      <w:r>
        <w:t xml:space="preserve"> </w:t>
      </w:r>
      <w:r>
        <w:t xml:space="preserve">A wholesaler shall ensure that access from outside their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prescription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licensee shall employ adequate personnel with the education and experience necessary to safely and lawfully engage in the wholesale distribution of prescription drugs and drug-related devices.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prescription drugs and drug-related devices shall be maintained and readily available for inspection or photocopying by the Board of Pharmacy and authorized law enforcement officials for a period of six (6) years). These records shall include:</w:t>
      </w:r>
    </w:p>
    <w:p>
      <w:pPr>
        <w:pStyle w:val="kar_subparagraph"/>
      </w:pPr>
      <w:r>
        <w:t xml:space="preserve">1.</w:t>
      </w:r>
      <w:r>
        <w:t xml:space="preserve"> </w:t>
      </w:r>
      <w:r>
        <w:t xml:space="preserve">The proprietary and established name of the prescription drug and related device, if applicable;</w:t>
      </w:r>
    </w:p>
    <w:p>
      <w:pPr>
        <w:pStyle w:val="kar_subparagraph"/>
      </w:pPr>
      <w:r>
        <w:t xml:space="preserve">2.</w:t>
      </w:r>
      <w:r>
        <w:t xml:space="preserve"> </w:t>
      </w:r>
      <w:r>
        <w:t xml:space="preserve">The dosage, if applicable;</w:t>
      </w:r>
    </w:p>
    <w:p>
      <w:pPr>
        <w:pStyle w:val="kar_subparagraph"/>
      </w:pPr>
      <w:r>
        <w:t xml:space="preserve">3.</w:t>
      </w:r>
      <w:r>
        <w:t xml:space="preserve"> </w:t>
      </w:r>
      <w:r>
        <w:t xml:space="preserve">The size of the container, if applicable;</w:t>
      </w:r>
    </w:p>
    <w:p>
      <w:pPr>
        <w:pStyle w:val="kar_subparagraph"/>
      </w:pPr>
      <w:r>
        <w:t xml:space="preserve">4.</w:t>
      </w:r>
      <w:r>
        <w:t xml:space="preserve"> </w:t>
      </w:r>
      <w:r>
        <w:t xml:space="preserve">The number of containers;</w:t>
      </w:r>
    </w:p>
    <w:p>
      <w:pPr>
        <w:pStyle w:val="kar_subparagraph"/>
      </w:pPr>
      <w:r>
        <w:t xml:space="preserve">5.</w:t>
      </w:r>
      <w:r>
        <w:t xml:space="preserve"> </w:t>
      </w:r>
      <w:r>
        <w:t xml:space="preserve">The lot number or control number of the prescription drug and related device, if applicable;</w:t>
      </w:r>
    </w:p>
    <w:p>
      <w:pPr>
        <w:pStyle w:val="kar_subparagraph"/>
      </w:pPr>
      <w:r>
        <w:t xml:space="preserve">6.</w:t>
      </w:r>
      <w:r>
        <w:t xml:space="preserve"> </w:t>
      </w:r>
      <w:r>
        <w:t xml:space="preserve">The business name and address of all parties involved in each receipt and distribution or disposition of the prescription drug and related device, starting with the manufacturer; and</w:t>
      </w:r>
    </w:p>
    <w:p>
      <w:pPr>
        <w:pStyle w:val="kar_subparagraph"/>
      </w:pPr>
      <w:r>
        <w:t xml:space="preserve">7.</w:t>
      </w:r>
      <w:r>
        <w:t xml:space="preserve"> </w:t>
      </w:r>
      <w:r>
        <w:t xml:space="preserve">The date of each receipt and distribution or disposition of the prescription drug and related device.</w:t>
      </w:r>
    </w:p>
    <w:p>
      <w:pPr>
        <w:pStyle w:val="kar_paragraph"/>
      </w:pPr>
      <w:r>
        <w:t xml:space="preserve">(b)</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(c)</w:t>
      </w:r>
      <w:r>
        <w:t xml:space="preserve"> </w:t>
      </w:r>
      <w:r>
        <w:t xml:space="preserve">Wholesalers shall maintain an ongoing list of verified persons or businesses with whom they do business.</w:t>
      </w:r>
    </w:p>
    <w:p>
      <w:pPr>
        <w:pStyle w:val="kar_paragraph"/>
      </w:pPr>
      <w:r>
        <w:t xml:space="preserve">(d)</w:t>
      </w:r>
      <w:r>
        <w:t xml:space="preserve"> </w:t>
      </w:r>
      <w:r>
        <w:t xml:space="preserve">A wholesaler may sell or distribute prescription drugs and drug-related devices only to the following, except as provided in KRS 315.0351(2) and 315.404:</w:t>
      </w:r>
    </w:p>
    <w:p>
      <w:pPr>
        <w:pStyle w:val="kar_subparagraph"/>
      </w:pPr>
      <w:r>
        <w:t xml:space="preserve">1.</w:t>
      </w:r>
      <w:r>
        <w:t xml:space="preserve"> </w:t>
      </w:r>
      <w:r>
        <w:t xml:space="preserve">A currently licensed wholesaler;</w:t>
      </w:r>
    </w:p>
    <w:p>
      <w:pPr>
        <w:pStyle w:val="kar_subparagraph"/>
      </w:pPr>
      <w:r>
        <w:t xml:space="preserve">2.</w:t>
      </w:r>
      <w:r>
        <w:t xml:space="preserve"> </w:t>
      </w:r>
      <w:r>
        <w:t xml:space="preserve">A currently licensed third party logistics provider;</w:t>
      </w:r>
    </w:p>
    <w:p>
      <w:pPr>
        <w:pStyle w:val="kar_subparagraph"/>
      </w:pPr>
      <w:r>
        <w:t xml:space="preserve">3.</w:t>
      </w:r>
      <w:r>
        <w:t xml:space="preserve"> </w:t>
      </w:r>
      <w:r>
        <w:t xml:space="preserve">A currently permitted pharmacy;</w:t>
      </w:r>
    </w:p>
    <w:p>
      <w:pPr>
        <w:pStyle w:val="kar_subparagraph"/>
      </w:pPr>
      <w:r>
        <w:t xml:space="preserve">4.</w:t>
      </w:r>
      <w:r>
        <w:t xml:space="preserve"> </w:t>
      </w:r>
      <w:r>
        <w:t xml:space="preserve">A currently licensed outsourcing facility;</w:t>
      </w:r>
    </w:p>
    <w:p>
      <w:pPr>
        <w:pStyle w:val="kar_subparagraph"/>
      </w:pPr>
      <w:r>
        <w:t xml:space="preserve">5.</w:t>
      </w:r>
      <w:r>
        <w:t xml:space="preserve"> </w:t>
      </w:r>
      <w:r>
        <w:t xml:space="preserve">A currently licensed practitioner;</w:t>
      </w:r>
    </w:p>
    <w:p>
      <w:pPr>
        <w:pStyle w:val="kar_subparagraph"/>
      </w:pPr>
      <w:r>
        <w:t xml:space="preserve">6.</w:t>
      </w:r>
      <w:r>
        <w:t xml:space="preserve"> </w:t>
      </w:r>
      <w:r>
        <w:t xml:space="preserve">A currently permitted repackager;</w:t>
      </w:r>
    </w:p>
    <w:p>
      <w:pPr>
        <w:pStyle w:val="kar_subparagraph"/>
      </w:pPr>
      <w:r>
        <w:t xml:space="preserve">7.</w:t>
      </w:r>
      <w:r>
        <w:t xml:space="preserve"> </w:t>
      </w:r>
      <w:r>
        <w:t xml:space="preserve">A currently licensed hospital, but only for use by or in that hospital pursuant to KRS 217.182(1);</w:t>
      </w:r>
    </w:p>
    <w:p>
      <w:pPr>
        <w:pStyle w:val="kar_subparagraph"/>
      </w:pPr>
      <w:r>
        <w:t xml:space="preserve">8.</w:t>
      </w:r>
      <w:r>
        <w:t xml:space="preserve"> </w:t>
      </w:r>
      <w:r>
        <w:t xml:space="preserve">A person in charge of a laboratory, but only for use in that laboratory for scientific and medical research purposes pursuant to KRS 217.182(1); or</w:t>
      </w:r>
    </w:p>
    <w:p>
      <w:pPr>
        <w:pStyle w:val="kar_subparagraph"/>
      </w:pPr>
      <w:r>
        <w:t xml:space="preserve">9.</w:t>
      </w:r>
      <w:r>
        <w:t xml:space="preserve"> </w:t>
      </w:r>
      <w:r>
        <w:t xml:space="preserve">Any other appropriately licensed or permitted facility in the jurisdiction in which it is located.</w:t>
      </w:r>
    </w:p>
    <w:p>
      <w:pPr>
        <w:pStyle w:val="kar_paragraph"/>
      </w:pPr>
      <w:r>
        <w:t xml:space="preserve">(e)</w:t>
      </w:r>
      <w:r>
        <w:t xml:space="preserve"> </w:t>
      </w:r>
      <w:r>
        <w:t xml:space="preserve">A wholesaler may acquire prescription drugs and drug-related devices only from the following, except as provided in KRS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permitted repackager;</w:t>
      </w:r>
    </w:p>
    <w:p>
      <w:pPr>
        <w:pStyle w:val="kar_subparagraph"/>
      </w:pPr>
      <w:r>
        <w:t xml:space="preserve">3.</w:t>
      </w:r>
      <w:r>
        <w:t xml:space="preserve"> </w:t>
      </w:r>
      <w:r>
        <w:t xml:space="preserve">A currently licensed wholesaler; or</w:t>
      </w:r>
    </w:p>
    <w:p>
      <w:pPr>
        <w:pStyle w:val="kar_subparagraph"/>
      </w:pPr>
      <w:r>
        <w:t xml:space="preserve">4.</w:t>
      </w:r>
      <w:r>
        <w:t xml:space="preserve"> </w:t>
      </w:r>
      <w:r>
        <w:t xml:space="preserve">A currently licensed third-party logistics provider.</w:t>
      </w:r>
    </w:p>
    <w:p>
      <w:pPr>
        <w:pStyle w:val="kar_paragraph"/>
      </w:pPr>
      <w:r>
        <w:t xml:space="preserve">(f)</w:t>
      </w:r>
      <w:r>
        <w:t xml:space="preserve"> </w:t>
      </w:r>
      <w:r>
        <w:t xml:space="preserve">Wholesalers shall maintain a system for the mandatory reporting of any theft, suspected theft, diversion, or other significant loss of any prescription drug and 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wholesaler shall establish, maintain, and adhere to written policies and procedures, which shall be followed for the receipt, security, storage, inventory, distribution, and disposition of prescription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wholesaler prepares for, protects against, and handles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stock or any stock with an expiration date that, in the wholesaler's view, does not allow sufficient time for repacking or resale shall be segregated from other stock and shall be prepared for return to the manufacturer or otherwise destroyed, and this shall be documented.</w:t>
      </w:r>
    </w:p>
    <w:p>
      <w:pPr>
        <w:pStyle w:val="kar_paragraph"/>
      </w:pPr>
      <w:r>
        <w:t xml:space="preserve">(f)</w:t>
      </w:r>
      <w:r>
        <w:t xml:space="preserve"> </w:t>
      </w:r>
      <w:r>
        <w:t xml:space="preserve">There shall be written policies and procedures by which the wholesaler exercises control over the shipping and receiving of all stock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and the FDA pursuant to the DSCSA, if applicable.</w:t>
      </w:r>
    </w:p>
    <w:p>
      <w:pPr>
        <w:pStyle w:val="kar_subsection"/>
      </w:pPr>
      <w:r>
        <w:t xml:space="preserve">(5)</w:t>
      </w:r>
      <w:r>
        <w:t xml:space="preserve"> </w:t>
      </w:r>
      <w:r>
        <w:t xml:space="preserve">Returned, damaged, and outdated prescription drugs and drug-related devices. A wholesaler shall maintain and follow a written policy and procedure to assure the proper handling and disposal of returned goods. If conditions under which a prescription drug or related device has been returned cast doubt on the drug's safety, identity, strength, quality, or purity, then the drug or related device shall be destroyed, or returned, unless examination, testing, or other investigation proves that the drug or drug-related device meets appropriate standards of safety, identity, strength, quality, and purity. In determining whether the conditions under which a prescription drug or related device has been returned cast doubt on the drug's or related device's safety, identity, strength, quality, or purity, the wholesaler shall consider, among other things, the conditions under which the drug or related device has been held, stored, or shipped before or during its return and the condition of the drug or related device and its container, carton, or labeling, as a result of storage or shipping.</w:t>
      </w:r>
    </w:p>
    <w:p>
      <w:pPr>
        <w:pStyle w:val="kar_subsection"/>
      </w:pPr>
      <w:r>
        <w:t xml:space="preserve">(6)</w:t>
      </w:r>
      <w:r>
        <w:t xml:space="preserve"> </w:t>
      </w:r>
      <w:r>
        <w:t xml:space="preserve">Handling recalls. A wholesaler shall establish, maintain, and adhere to a written policy and procedure for handling recalls and withdrawals of prescription drugs and drug-related devices. The policy and procedure shall cover all recalls and withdrawals of drugs and drug-related devices due to:</w:t>
      </w:r>
    </w:p>
    <w:p>
      <w:pPr>
        <w:pStyle w:val="kar_paragraph"/>
      </w:pPr>
      <w:r>
        <w:t xml:space="preserve">(a)</w:t>
      </w:r>
      <w:r>
        <w:t xml:space="preserve"> </w:t>
      </w:r>
      <w:r>
        <w:t xml:space="preserve">Any voluntary action on the part of the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of existing.</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Procedures for distribution of approved stock shall provide for a rotation whereby the expiration date is taken into consideration when distributing inventory.</w:t>
      </w:r>
    </w:p>
    <w:p>
      <w:pPr>
        <w:pStyle w:val="kar_paragraph"/>
      </w:pPr>
      <w:r>
        <w:t xml:space="preserve">(c)</w:t>
      </w:r>
      <w:r>
        <w:t xml:space="preserve"> </w:t>
      </w:r>
      <w:r>
        <w:t xml:space="preserve">A wholesaler shall be subject to the provisions of any applicable federal, state, or local laws or regulations that relate to prescription drug and related device salvaging or reprocessing.</w:t>
      </w:r>
    </w:p>
    <w:p>
      <w:pPr>
        <w:pStyle w:val="kar_section"/>
      </w:pPr>
      <w:r>
        <w:t xml:space="preserve">Section 6.</w:t>
      </w:r>
      <w:r>
        <w:t xml:space="preserve"> </w:t>
      </w:r>
      <w:r>
        <w:t xml:space="preserve">Violations.</w:t>
      </w:r>
    </w:p>
    <w:p>
      <w:pPr>
        <w:pStyle w:val="kar_subsection"/>
      </w:pPr>
      <w:r>
        <w:t xml:space="preserve">(1)</w:t>
      </w:r>
      <w:r>
        <w:t xml:space="preserve"> </w:t>
      </w:r>
      <w:r>
        <w:t xml:space="preserve">A wholesaler shall not distribute prescription drugs and drug-related devices directly to a consumer or a patient, except as provided in KRS 315.0351(2).</w:t>
      </w:r>
    </w:p>
    <w:p>
      <w:pPr>
        <w:pStyle w:val="kar_subsection"/>
      </w:pPr>
      <w:r>
        <w:t xml:space="preserve">(2)</w:t>
      </w:r>
      <w:r>
        <w:t xml:space="preserve"> </w:t>
      </w:r>
      <w:r>
        <w:t xml:space="preserve">A wholesaler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License to Operate as a Wholesaler", May 2020;</w:t>
      </w:r>
    </w:p>
    <w:p>
      <w:pPr>
        <w:pStyle w:val="kar_paragraph"/>
      </w:pPr>
      <w:r>
        <w:t xml:space="preserve">(b)</w:t>
      </w:r>
      <w:r>
        <w:t xml:space="preserve"> </w:t>
      </w:r>
      <w:r>
        <w:t xml:space="preserve">"Renewal Application to Operate as a Wholesaler", May 2020; and</w:t>
      </w:r>
    </w:p>
    <w:p>
      <w:pPr>
        <w:pStyle w:val="kar_paragraph"/>
      </w:pPr>
      <w:r>
        <w:t xml:space="preserve">(c)</w:t>
      </w:r>
      <w:r>
        <w:t xml:space="preserve"> </w:t>
      </w:r>
      <w:r>
        <w:t xml:space="preserve">"USP Chapter 659 Packaging and Storage Requirements", November 1, 2020.</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77; eff. 8-11-1982; 11 Ky.R. 1616; eff. 6-4-1985; 16 Ky.R. 1597; eff. 4-12-1990; 18 Ky.R. 2348; 2832; 2917; eff. 3-25-1992; 19 Ky.R. 445; eff. 10-8-1992; 28 Ky.R. 2406; 29 Ky.R. 98; eff. 7-15-2002; 35 Ky.R. 982; 1826; 1740; eff. 2-18-2009; 47 Ky.R. 119, 985, 1361;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d26089eaf64975" /><Relationship Type="http://schemas.openxmlformats.org/officeDocument/2006/relationships/settings" Target="/word/settings.xml" Id="R42685e916a2a412e" /></Relationships>
</file>