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7598eab8a347d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16:735.</w:t>
      </w:r>
      <w:r>
        <w:t xml:space="preserve"> </w:t>
      </w:r>
      <w:r>
        <w:t xml:space="preserve">Renewal requirements for AAHP permits -- renewal notice -- expiration.</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(2)(b)1.</w:t>
      </w:r>
    </w:p>
    <w:p>
      <w:pPr>
        <w:pStyle w:val="kar_markup_metadata"/>
      </w:pPr>
      <w:r>
        <w:t xml:space="preserve">NECESSITY, FUNCTION, AND CONFORMITY: </w:t>
      </w:r>
      <w:r>
        <w:t xml:space="preserve">KRS 321.235(1)(b) </w:t>
      </w:r>
      <w:r>
        <w:rPr>
          <w:b/>
          <w:u w:val="single"/>
        </w:rPr>
        <w:t xml:space="preserve">requires</w:t>
      </w:r>
      <w:r>
        <w:t>[</w:t>
      </w:r>
      <w:r>
        <w:rPr>
          <w:b/>
          <w:strike w:val="true"/>
        </w:rPr>
        <w:t xml:space="preserve">authorizes</w:t>
      </w:r>
      <w:r>
        <w:t>]</w:t>
      </w:r>
      <w:r>
        <w:t xml:space="preserve"> the board to promulgate administrative regulations to implement </w:t>
      </w:r>
      <w:r>
        <w:rPr>
          <w:b/>
          <w:u w:val="single"/>
        </w:rPr>
        <w:t xml:space="preserve">and enforce </w:t>
      </w:r>
      <w:r>
        <w:t xml:space="preserve">KRS Chapter 321. KRS 321.235(1)(a)-(c) </w:t>
      </w:r>
      <w:r>
        <w:rPr>
          <w:b/>
          <w:u w:val="single"/>
        </w:rPr>
        <w:t xml:space="preserve">requires</w:t>
      </w:r>
      <w:r>
        <w:t>[</w:t>
      </w:r>
      <w:r>
        <w:rPr>
          <w:b/>
          <w:strike w:val="true"/>
        </w:rPr>
        <w:t xml:space="preserve">provides</w:t>
      </w:r>
      <w:r>
        <w:t>]</w:t>
      </w:r>
      <w:r>
        <w:t xml:space="preserve"> the board </w:t>
      </w:r>
      <w:r>
        <w:t>[</w:t>
      </w:r>
      <w:r>
        <w:rPr>
          <w:b/>
          <w:strike w:val="true"/>
        </w:rPr>
        <w:t xml:space="preserve">authority </w:t>
      </w:r>
      <w:r>
        <w:t>]</w:t>
      </w:r>
      <w:r>
        <w:t xml:space="preserve">to promulgate administrative regulations to evaluate the qualifications of applicants </w:t>
      </w:r>
      <w:r>
        <w:t>[</w:t>
      </w:r>
      <w:r>
        <w:rPr>
          <w:b/>
          <w:strike w:val="true"/>
        </w:rPr>
        <w:t xml:space="preserve">for applicants </w:t>
      </w:r>
      <w:r>
        <w:t>]</w:t>
      </w:r>
      <w:r>
        <w:t xml:space="preserve">for an allied animal health professional (AAHP) permit. KRS 321.235(2)(b)1. authorizes the board to require an AAHP permittee to obtain appropriate continuing education to ensure continued competency. This administrative regulation establishes renewal requirements</w:t>
      </w:r>
      <w:r>
        <w:rPr>
          <w:b/>
          <w:u w:val="single"/>
        </w:rPr>
        <w:t xml:space="preserve">,</w:t>
      </w:r>
      <w:r>
        <w:t>[</w:t>
      </w:r>
      <w:r>
        <w:rPr>
          <w:b/>
          <w:strike w:val="true"/>
        </w:rPr>
        <w:t xml:space="preserve"> and</w:t>
      </w:r>
      <w:r>
        <w:t>]</w:t>
      </w:r>
      <w:r>
        <w:t xml:space="preserve"> renewal notification procedures for AAHP permittees of the board, </w:t>
      </w:r>
      <w:r>
        <w:rPr>
          <w:b/>
          <w:u w:val="single"/>
        </w:rPr>
        <w:t xml:space="preserve">and</w:t>
      </w:r>
      <w:r>
        <w:t>[</w:t>
      </w:r>
      <w:r>
        <w:rPr>
          <w:b/>
          <w:strike w:val="true"/>
        </w:rPr>
        <w:t xml:space="preserve">as well as</w:t>
      </w:r>
      <w:r>
        <w:t>]</w:t>
      </w:r>
      <w:r>
        <w:t xml:space="preserve"> required continuing education for AAHP permittees.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w:t>
      </w:r>
      <w:r>
        <w:rPr>
          <w:b/>
          <w:u w:val="single"/>
        </w:rPr>
        <w:t xml:space="preserve">August 31</w:t>
      </w:r>
      <w:r>
        <w:t>[</w:t>
      </w:r>
      <w:r>
        <w:rPr>
          <w:b/>
          <w:strike w:val="true"/>
        </w:rPr>
        <w:t xml:space="preserve">July 1</w:t>
      </w:r>
      <w:r>
        <w:t>]</w:t>
      </w:r>
      <w:r>
        <w:t xml:space="preserve"> of each year, email or mail to each permitted allied animal health professional a renewal notice.</w:t>
      </w:r>
    </w:p>
    <w:p>
      <w:pPr>
        <w:pStyle w:val="kar_subsection"/>
      </w:pPr>
      <w:r>
        <w:t xml:space="preserve">(2)</w:t>
      </w:r>
      <w:r>
        <w:t xml:space="preserve"> </w:t>
      </w:r>
      <w:r>
        <w:t xml:space="preserve">The </w:t>
      </w:r>
      <w:r>
        <w:rPr>
          <w:b/>
          <w:u w:val="single"/>
        </w:rPr>
        <w:t xml:space="preserve">Renewal Application for AAHP Permits</w:t>
      </w:r>
      <w:r>
        <w:t>[</w:t>
      </w:r>
      <w:r>
        <w:rPr>
          <w:b/>
          <w:strike w:val="true"/>
        </w:rPr>
        <w:t xml:space="preserve">renewal application</w:t>
      </w:r>
      <w:r>
        <w:t>]</w:t>
      </w:r>
      <w:r>
        <w:t xml:space="preserve"> shall be completed by the permittee and returned to the board, including all required attachments</w:t>
      </w:r>
      <w:r>
        <w:rPr>
          <w:b/>
          <w:u w:val="single"/>
        </w:rPr>
        <w:t xml:space="preserve">, fees,</w:t>
      </w:r>
      <w:r>
        <w:t xml:space="preserve">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September 30 or earlier shall be considered received on time.</w:t>
      </w:r>
    </w:p>
    <w:p>
      <w:pPr>
        <w:pStyle w:val="kar_paragraph"/>
      </w:pPr>
      <w:r>
        <w:t xml:space="preserve">(b)</w:t>
      </w:r>
      <w:r>
        <w:t xml:space="preserve"> </w:t>
      </w:r>
      <w:r>
        <w:t xml:space="preserve">Renewals bearing a postmark, or, if an online renewal, a timestamp, between October 1 and November 30 shall be considered late and therefore incur a late fee pursuant to 201 KAR 16:513.</w:t>
      </w:r>
    </w:p>
    <w:p>
      <w:pPr>
        <w:pStyle w:val="kar_subsection"/>
      </w:pPr>
      <w:r>
        <w:t xml:space="preserve">(4)</w:t>
      </w:r>
      <w:r>
        <w:t xml:space="preserve"> </w:t>
      </w:r>
      <w:r>
        <w:t xml:space="preserve">The renewal fee shall be attached to the completed </w:t>
      </w:r>
      <w:r>
        <w:rPr>
          <w:b/>
          <w:u w:val="single"/>
        </w:rPr>
        <w:t xml:space="preserve">Renewal Application for AAHP Permits</w:t>
      </w:r>
      <w:r>
        <w:t>[</w:t>
      </w:r>
      <w:r>
        <w:rPr>
          <w:b/>
          <w:strike w:val="true"/>
        </w:rPr>
        <w:t xml:space="preserve">renewal</w:t>
      </w:r>
      <w:r>
        <w:t>]</w:t>
      </w:r>
      <w:r>
        <w:t xml:space="preserve"> form when it is returned to the board or paid online.</w:t>
      </w:r>
    </w:p>
    <w:p>
      <w:pPr>
        <w:pStyle w:val="kar_section"/>
      </w:pPr>
      <w:r>
        <w:t xml:space="preserve">Section 2.</w:t>
      </w:r>
      <w:r>
        <w:t xml:space="preserve"> </w:t>
      </w:r>
      <w:r>
        <w:t xml:space="preserve">Continuing Education Required.</w:t>
      </w:r>
    </w:p>
    <w:p>
      <w:pPr>
        <w:pStyle w:val="kar_subsection"/>
      </w:pPr>
      <w:r>
        <w:t xml:space="preserve">(1)</w:t>
      </w:r>
      <w:r>
        <w:t xml:space="preserve"> </w:t>
      </w:r>
      <w:r>
        <w:rPr>
          <w:b/>
          <w:u w:val="single"/>
        </w:rPr>
        <w:t xml:space="preserve">Each</w:t>
      </w:r>
      <w:r>
        <w:t>[</w:t>
      </w:r>
      <w:r>
        <w:rPr>
          <w:b/>
          <w:strike w:val="true"/>
        </w:rPr>
        <w:t xml:space="preserve">Every</w:t>
      </w:r>
      <w:r>
        <w:t>]</w:t>
      </w:r>
      <w:r>
        <w:t xml:space="preserve"> AAHP permittee shall list their continuing education hours received on the Renewal Application for AAHP Permits form or online equivalent form, including all required attachments, and if required, proof of attendance or completion of training to the board.</w:t>
      </w:r>
    </w:p>
    <w:p>
      <w:pPr>
        <w:pStyle w:val="kar_paragraph"/>
      </w:pPr>
      <w:r>
        <w:rPr>
          <w:b/>
          <w:u w:val="single"/>
        </w:rPr>
        <w:t xml:space="preserve">(a)</w:t>
      </w:r>
      <w:r>
        <w:t xml:space="preserve"> </w:t>
      </w:r>
      <w:r>
        <w:rPr>
          <w:b/>
          <w:u w:val="single"/>
        </w:rPr>
        <w:t xml:space="preserve">For AAHP animal chiropractic providers (ACPs), permittees shall show proof of CE for a minimum of six (6) clinical hours annually from an approved program of the American Veterinary Chiropractic Association (AVCA) or International Veterinary Chiropractic Association (IVCA).</w:t>
      </w:r>
    </w:p>
    <w:p>
      <w:pPr>
        <w:pStyle w:val="kar_paragraph"/>
      </w:pPr>
      <w:r>
        <w:rPr>
          <w:b/>
          <w:u w:val="single"/>
        </w:rPr>
        <w:t xml:space="preserve">(b)</w:t>
      </w:r>
      <w:r>
        <w:t xml:space="preserve"> </w:t>
      </w:r>
      <w:r>
        <w:rPr>
          <w:b/>
          <w:u w:val="single"/>
        </w:rPr>
        <w:t xml:space="preserve">For legacy pathway AAHP-ACPs, permittees shall show proof of CE for a minimum of six (6) clinical hours annually from an approved program of the AVCA, IVCA, or a board-approved CE program.</w:t>
      </w:r>
    </w:p>
    <w:p>
      <w:pPr>
        <w:pStyle w:val="kar_subsection"/>
      </w:pPr>
      <w:r>
        <w:t xml:space="preserve">(2)</w:t>
      </w:r>
      <w:r>
        <w:t xml:space="preserve"> </w:t>
      </w:r>
      <w:r>
        <w:t xml:space="preserve">Continuing education hours applied toward a reinstatement application shall not be eligible for credit on the renewal application.</w:t>
      </w:r>
    </w:p>
    <w:p>
      <w:pPr>
        <w:pStyle w:val="kar_subsection"/>
      </w:pPr>
      <w:r>
        <w:t xml:space="preserve">(3)</w:t>
      </w:r>
      <w:r>
        <w:t xml:space="preserve"> </w:t>
      </w:r>
      <w:r>
        <w:t xml:space="preserve">Continuing education hours earned during the grace period of a renewal cycle shall not be eligible for credit on the subsequent renewal application.</w:t>
      </w:r>
    </w:p>
    <w:p>
      <w:pPr>
        <w:pStyle w:val="kar_subsection"/>
      </w:pPr>
      <w:r>
        <w:t xml:space="preserve">(4)</w:t>
      </w:r>
      <w:r>
        <w:t xml:space="preserve"> </w:t>
      </w:r>
      <w:r>
        <w:t xml:space="preserve">The board shall not renew the permit of any person who fails to appropriately document the required hours of continuing education.</w:t>
      </w:r>
    </w:p>
    <w:p>
      <w:pPr>
        <w:pStyle w:val="kar_section"/>
      </w:pPr>
      <w:r>
        <w:t xml:space="preserve">Section 3.</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be required to refund money to a permit holder who fails to renew in a timely manner pursuant to Section 1(4) of this administrative regulation.</w:t>
      </w:r>
    </w:p>
    <w:p>
      <w:pPr>
        <w:pStyle w:val="kar_subsection"/>
      </w:pPr>
      <w:r>
        <w:t xml:space="preserve">(2)</w:t>
      </w:r>
      <w:r>
        <w:t xml:space="preserve"> </w:t>
      </w:r>
      <w:r>
        <w:t xml:space="preserve">Failure to renew by the grace period deadline and in compliance with all requirements of the board shall cause the permit to move to expired status. The permit holder shall no longer be eligible to practice as an allied animal health professional in Kentucky.</w:t>
      </w:r>
    </w:p>
    <w:p>
      <w:pPr>
        <w:pStyle w:val="kar_subsection"/>
      </w:pPr>
      <w:r>
        <w:t xml:space="preserve">(3)</w:t>
      </w:r>
      <w:r>
        <w:t xml:space="preserve"> </w:t>
      </w:r>
      <w:r>
        <w:t xml:space="preserve">The former permit holder may apply for reinstatement of the permit within five (5) years from the date of expiration in accordance with 201 KAR 16:732. A reinstatement application shall be required during this period; an application for a new license shall not be accepted until five (5) years after the last date of expiration.</w:t>
      </w:r>
    </w:p>
    <w:p>
      <w:pPr>
        <w:pStyle w:val="kar_section"/>
      </w:pPr>
      <w:r>
        <w:t xml:space="preserve">Section 4.</w:t>
      </w:r>
      <w:r>
        <w:t xml:space="preserve"> </w:t>
      </w:r>
      <w:r>
        <w:t xml:space="preserve">Duty to Report. </w:t>
      </w:r>
      <w:r>
        <w:rPr>
          <w:b/>
          <w:u w:val="single"/>
        </w:rPr>
        <w:t xml:space="preserve">Each AAHP</w:t>
      </w:r>
      <w:r>
        <w:t>[</w:t>
      </w:r>
      <w:r>
        <w:rPr>
          <w:b/>
          <w:strike w:val="true"/>
        </w:rPr>
        <w:t xml:space="preserve">Every AHHP</w:t>
      </w:r>
      <w:r>
        <w:t>]</w:t>
      </w:r>
      <w:r>
        <w:t xml:space="preserve"> permit holder shall:</w:t>
      </w:r>
    </w:p>
    <w:p>
      <w:pPr>
        <w:pStyle w:val="kar_subsection"/>
      </w:pPr>
      <w:r>
        <w:t xml:space="preserve">(1)</w:t>
      </w:r>
      <w:r>
        <w:t xml:space="preserve"> </w:t>
      </w:r>
      <w:r>
        <w:t xml:space="preserve">File their legal name with the board;</w:t>
      </w:r>
    </w:p>
    <w:p>
      <w:pPr>
        <w:pStyle w:val="kar_subsection"/>
      </w:pPr>
      <w:r>
        <w:t xml:space="preserve">(2)</w:t>
      </w:r>
      <w:r>
        <w:t xml:space="preserve"> </w:t>
      </w:r>
      <w:r>
        <w:t xml:space="preserve">File their legal residential address with the board;</w:t>
      </w:r>
    </w:p>
    <w:p>
      <w:pPr>
        <w:pStyle w:val="kar_subsection"/>
      </w:pPr>
      <w:r>
        <w:t xml:space="preserve">(3)</w:t>
      </w:r>
      <w:r>
        <w:t xml:space="preserve"> </w:t>
      </w:r>
      <w:r>
        <w:t xml:space="preserve">File their legitimate mailing address with the board. The mailing address shall be subject to public disclosure;</w:t>
      </w:r>
    </w:p>
    <w:p>
      <w:pPr>
        <w:pStyle w:val="kar_subsection"/>
      </w:pPr>
      <w:r>
        <w:t xml:space="preserve">(4)</w:t>
      </w:r>
      <w:r>
        <w:t xml:space="preserve"> </w:t>
      </w:r>
      <w:r>
        <w:t xml:space="preserve">File their current employer with the board;</w:t>
      </w:r>
    </w:p>
    <w:p>
      <w:pPr>
        <w:pStyle w:val="kar_subsection"/>
      </w:pPr>
      <w:r>
        <w:t xml:space="preserve">(5)</w:t>
      </w:r>
      <w:r>
        <w:t xml:space="preserve"> </w:t>
      </w:r>
      <w:r>
        <w:t xml:space="preserve">File a current email address and phone number with the board; and</w:t>
      </w:r>
    </w:p>
    <w:p>
      <w:pPr>
        <w:pStyle w:val="kar_subsection"/>
      </w:pPr>
      <w:r>
        <w:t xml:space="preserve">(6)</w:t>
      </w:r>
      <w:r>
        <w:t xml:space="preserve"> </w:t>
      </w:r>
      <w:r>
        <w:t xml:space="preserve">Within thirty (30) days, notify the board of any changes to their name or addresses or email address by submitting a completed Request for Name or Address Change form</w:t>
      </w:r>
      <w:r>
        <w:rPr>
          <w:b/>
          <w:u w:val="single"/>
        </w:rPr>
        <w:t xml:space="preserve">, incorporated by reference</w:t>
      </w:r>
      <w:r>
        <w:t>[</w:t>
      </w:r>
      <w:r>
        <w:rPr>
          <w:b/>
          <w:strike w:val="true"/>
        </w:rPr>
        <w:t xml:space="preserve"> as found</w:t>
      </w:r>
      <w:r>
        <w:t>]</w:t>
      </w:r>
      <w:r>
        <w:t xml:space="preserve"> in 201 KAR 16:570 or online equivalent form.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"Renewal Application for AAHP Permits", </w:t>
      </w:r>
      <w:r>
        <w:rPr>
          <w:b/>
          <w:u w:val="single"/>
        </w:rPr>
        <w:t xml:space="preserve">2/2025</w:t>
      </w:r>
      <w:r>
        <w:t>[</w:t>
      </w:r>
      <w:r>
        <w:rPr>
          <w:b/>
          <w:strike w:val="true"/>
        </w:rPr>
        <w:t xml:space="preserve">10/2024</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Kentucky 40511, Monday through Friday, 8:30 a.m. to 4:30 p.m. This material may also be obtained at kbve.ky.gov.</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January 30, 2025</w:t>
      </w:r>
    </w:p>
    <w:p>
      <w:pPr>
        <w:pStyle w:val="kar_filed"/>
      </w:pPr>
      <w:r>
        <w:t xml:space="preserve">FILED WITH LRC: February 14, 2025 at 7:51 a.m.</w:t>
      </w:r>
    </w:p>
    <w:p>
      <w:pPr>
        <w:pStyle w:val="kar_normal"/>
      </w:pPr>
      <w:r>
        <w:t xml:space="preserve"/>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renewal requirements and renewal notification procedures for allied animal health professional (AAHP) permittees, as well as required continuing education for AAHP permittees.</w:t>
      </w:r>
    </w:p>
    <w:p>
      <w:pPr>
        <w:pStyle w:val="kar_normal"/>
        <w:ind w:left="576"/>
      </w:pPr>
      <w:r>
        <w:t xml:space="preserve">(b) The necessity of this administrative regulation:</w:t>
      </w:r>
    </w:p>
    <w:p>
      <w:pPr>
        <w:pStyle w:val="kar_normal"/>
        <w:ind w:left="720"/>
      </w:pPr>
      <w:r>
        <w:t xml:space="preserve">This new administrative regulation is necessary to establishes the requirements approved by the board for the application for an AAHP permit and the continuing education requirements.</w:t>
      </w:r>
    </w:p>
    <w:p>
      <w:pPr>
        <w:pStyle w:val="kar_normal"/>
        <w:ind w:left="576"/>
      </w:pPr>
      <w:r>
        <w:t xml:space="preserve">(c) How this administrative regulation conforms to the content of the authorizing statutes:</w:t>
      </w:r>
    </w:p>
    <w:p>
      <w:pPr>
        <w:pStyle w:val="kar_normal"/>
        <w:ind w:left="720"/>
      </w:pPr>
      <w:r>
        <w:t xml:space="preserve">KRS 321.235(1)(b) authorizes the board to promulgate administrative regulations to implement KRS Chapter 321. KRS 321.235(1)(a)-(c) provides the board authority to promulgate administrative regulations to evaluate the qualifications of applicants for applicants for an AAHP permit. KRS 321.235(2)(b)1. authorizes the board to require an AAHP permittee to obtain appropriate continuing education to ensure continued competency.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will assist in effective administration by clearly expressing the application requirements approved by the board for AAHP permittees.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administrative regulation.</w:t>
      </w:r>
    </w:p>
    <w:p>
      <w:pPr>
        <w:pStyle w:val="kar_normal"/>
        <w:ind w:left="576"/>
      </w:pPr>
      <w:r>
        <w:t xml:space="preserve">(b) The necessity of the amendment to this administrative regulation:</w:t>
      </w:r>
    </w:p>
    <w:p>
      <w:pPr>
        <w:pStyle w:val="kar_normal"/>
        <w:ind w:left="720"/>
      </w:pPr>
      <w:r>
        <w:t xml:space="preserve">N/A. This is a new administrative regulation.</w:t>
      </w:r>
    </w:p>
    <w:p>
      <w:pPr>
        <w:pStyle w:val="kar_normal"/>
        <w:ind w:left="576"/>
      </w:pPr>
      <w:r>
        <w:t xml:space="preserve">(c) How the amendment conforms to the content of the authorizing statutes:</w:t>
      </w:r>
    </w:p>
    <w:p>
      <w:pPr>
        <w:pStyle w:val="kar_normal"/>
        <w:ind w:left="720"/>
      </w:pPr>
      <w:r>
        <w:t xml:space="preserve">N/A.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 estimated twenty (20) persons in Kentucky offering AAHP services are estimated to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complete the appropriate application to apply to the board for AAHP permit.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AAHP permit applications.</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registration.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new administrative regulation applies to all persons providing AAHP services, except those entities excluded under KRS 321.200.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(5), 321.181(1)-(4), 321.235(1)(a)-(c), (2)(b)1.</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The KBVE expects costs for all board operations to be approximately $759,700 annually in the near term. This includes the administration of the AAHP permit program, database management, infrastructure, overhead, and contractors, including legal counsel and investigators.</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applicants for an AAHP permit in Kentucky.</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51baa16a984018" /><Relationship Type="http://schemas.openxmlformats.org/officeDocument/2006/relationships/settings" Target="/word/settings.xml" Id="Rac0823dce4bf402d" /></Relationships>
</file>