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2ef7555be49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2:130.</w:t>
      </w:r>
      <w:r>
        <w:t xml:space="preserve"> </w:t>
      </w:r>
      <w:r>
        <w:t xml:space="preserve">Schedule I and II controlled substances.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32fab16f7d42b4" /><Relationship Type="http://schemas.openxmlformats.org/officeDocument/2006/relationships/settings" Target="/word/settings.xml" Id="R6d18066be1984952" /></Relationships>
</file>