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1049b95ca0486a" /></Relationships>
</file>

<file path=word/document.xml><?xml version="1.0" encoding="utf-8"?>
<w:document xmlns:w="http://schemas.openxmlformats.org/wordprocessingml/2006/main">
  <w:body>
    <w:p>
      <w:pPr>
        <w:pStyle w:val="kar_citation"/>
      </w:pPr>
      <w:r>
        <w:t>201 KAR 20:600.</w:t>
      </w:r>
      <w:r>
        <w:t xml:space="preserve"> </w:t>
      </w:r>
      <w:r>
        <w:t xml:space="preserve">Standards for training programs for licensed certified professional midwives.</w:t>
      </w:r>
    </w:p>
    <w:p>
      <w:pPr>
        <w:pStyle w:val="kar_markup_metadata"/>
      </w:pPr>
      <w:r>
        <w:t xml:space="preserve">RELATES TO: </w:t>
      </w:r>
      <w:r>
        <w:t xml:space="preserve">KRS 314.400 – 314.414</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314.404(1) requires the board to promulgate an administrative regulation to establish required standards for training programs for licensed certified professional midwives. This administrative regulation establishes the required standards for training programs for licensed certified professional midwives.</w:t>
      </w:r>
    </w:p>
    <w:p>
      <w:pPr>
        <w:pStyle w:val="kar_section"/>
      </w:pPr>
      <w:r>
        <w:t xml:space="preserve">Section 1.</w:t>
      </w:r>
      <w:r>
        <w:t xml:space="preserve"> </w:t>
      </w:r>
      <w:r>
        <w:t xml:space="preserve">Definition. "Preceptor" means a licensed certified professional midwife (LCPM), an APRN designated Certified Nurse Midwife, or a physician, who serves as a role model and mentor to assist in the development and validation of the competencies of a student.</w:t>
      </w:r>
    </w:p>
    <w:p>
      <w:pPr>
        <w:pStyle w:val="kar_section"/>
      </w:pPr>
      <w:r>
        <w:t xml:space="preserve">Section 2.</w:t>
      </w:r>
      <w:r>
        <w:t xml:space="preserve"> </w:t>
      </w:r>
      <w:r>
        <w:t xml:space="preserve"> </w:t>
      </w:r>
    </w:p>
    <w:p>
      <w:pPr>
        <w:pStyle w:val="kar_subsection"/>
      </w:pPr>
      <w:r>
        <w:t xml:space="preserve">(1)</w:t>
      </w:r>
      <w:r>
        <w:t xml:space="preserve"> </w:t>
      </w:r>
      <w:r>
        <w:t xml:space="preserve">A training program that prepares an individual to become a licensed certified professional midwife (LCPM) located in this state shall be accredited by the Midwifery Education Accreditation Council (MEAC).</w:t>
      </w:r>
    </w:p>
    <w:p>
      <w:pPr>
        <w:pStyle w:val="kar_subsection"/>
      </w:pPr>
      <w:r>
        <w:t xml:space="preserve">(2)</w:t>
      </w:r>
      <w:r>
        <w:t xml:space="preserve"> </w:t>
      </w:r>
      <w:r>
        <w:t xml:space="preserve">The board shall retain jurisdiction over accredited programs and may conduct a site visit or other investigation into any allegation that may constitute a violation of this administrative regulation and 201 KAR 20:610. The board may also conduct a site visit when an accreditation visit is scheduled.</w:t>
      </w:r>
    </w:p>
    <w:p>
      <w:pPr>
        <w:pStyle w:val="kar_subsection"/>
      </w:pPr>
      <w:r>
        <w:t xml:space="preserve">(3)</w:t>
      </w:r>
      <w:r>
        <w:t xml:space="preserve"> </w:t>
      </w:r>
      <w:r>
        <w:t xml:space="preserve">The training program shall submit all correspondence and reports to and from MEAC to the board within thirty (30) days of submission or receipt.</w:t>
      </w:r>
    </w:p>
    <w:p>
      <w:pPr>
        <w:pStyle w:val="kar_section"/>
      </w:pPr>
      <w:r>
        <w:t xml:space="preserve">Section 3.</w:t>
      </w:r>
      <w:r>
        <w:t xml:space="preserve"> </w:t>
      </w:r>
      <w:r>
        <w:t xml:space="preserve">A training program that prepares an individual to become an LCPM located in this state shall meet the standards established by this administrative regulation.</w:t>
      </w:r>
    </w:p>
    <w:p>
      <w:pPr>
        <w:pStyle w:val="kar_section"/>
      </w:pPr>
      <w:r>
        <w:t xml:space="preserve">Section 4.</w:t>
      </w:r>
      <w:r>
        <w:t xml:space="preserve"> </w:t>
      </w:r>
      <w:r>
        <w:t xml:space="preserve">Program Administrator.</w:t>
      </w:r>
    </w:p>
    <w:p>
      <w:pPr>
        <w:pStyle w:val="kar_subsection"/>
      </w:pPr>
      <w:r>
        <w:t xml:space="preserve">(1)</w:t>
      </w:r>
      <w:r>
        <w:t xml:space="preserve"> </w:t>
      </w:r>
      <w:r>
        <w:t xml:space="preserve"> </w:t>
      </w:r>
    </w:p>
    <w:p>
      <w:pPr>
        <w:pStyle w:val="kar_paragraph"/>
      </w:pPr>
      <w:r>
        <w:t xml:space="preserve">(a)</w:t>
      </w:r>
      <w:r>
        <w:t xml:space="preserve"> </w:t>
      </w:r>
      <w:r>
        <w:t xml:space="preserve">There shall be a program administrator who is administratively responsible for overseeing the program.</w:t>
      </w:r>
    </w:p>
    <w:p>
      <w:pPr>
        <w:pStyle w:val="kar_paragraph"/>
      </w:pPr>
      <w:r>
        <w:t xml:space="preserve">(b)</w:t>
      </w:r>
      <w:r>
        <w:t xml:space="preserve"> </w:t>
      </w:r>
      <w:r>
        <w:t xml:space="preserve">The program administrator shall be appointed by and be responsible to the governing institution.</w:t>
      </w:r>
    </w:p>
    <w:p>
      <w:pPr>
        <w:pStyle w:val="kar_subsection"/>
      </w:pPr>
      <w:r>
        <w:t xml:space="preserve">(2)</w:t>
      </w:r>
      <w:r>
        <w:t xml:space="preserve"> </w:t>
      </w:r>
      <w:r>
        <w:t xml:space="preserve">A program shall develop and implement a plan of organization and administration that clearly establishes the lines of authority, accountability, and responsibility for each program location.</w:t>
      </w:r>
    </w:p>
    <w:p>
      <w:pPr>
        <w:pStyle w:val="kar_subsection"/>
      </w:pPr>
      <w:r>
        <w:t xml:space="preserve">(3)</w:t>
      </w:r>
      <w:r>
        <w:t xml:space="preserve"> </w:t>
      </w:r>
      <w:r>
        <w:t xml:space="preserve">The program administrator shall have the following qualifications:</w:t>
      </w:r>
    </w:p>
    <w:p>
      <w:pPr>
        <w:pStyle w:val="kar_paragraph"/>
      </w:pPr>
      <w:r>
        <w:t xml:space="preserve">(a)</w:t>
      </w:r>
      <w:r>
        <w:t xml:space="preserve"> </w:t>
      </w:r>
      <w:r>
        <w:t xml:space="preserve">A minimum of a master's degree from an accredited college or university;</w:t>
      </w:r>
    </w:p>
    <w:p>
      <w:pPr>
        <w:pStyle w:val="kar_paragraph"/>
      </w:pPr>
      <w:r>
        <w:t xml:space="preserve">(b)</w:t>
      </w:r>
      <w:r>
        <w:t xml:space="preserve"> </w:t>
      </w:r>
      <w:r>
        <w:t xml:space="preserve">A minimum of the equivalent of two (2) years of full time teaching experience in midwifery;</w:t>
      </w:r>
    </w:p>
    <w:p>
      <w:pPr>
        <w:pStyle w:val="kar_paragraph"/>
      </w:pPr>
      <w:r>
        <w:t xml:space="preserve">(c)</w:t>
      </w:r>
      <w:r>
        <w:t xml:space="preserve"> </w:t>
      </w:r>
      <w:r>
        <w:t xml:space="preserve">Have at least two (2) years of experience in the independent practice of midwifery, nurse-midwifery, or obstetrics;</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w:t>
      </w:r>
    </w:p>
    <w:p>
      <w:pPr>
        <w:pStyle w:val="kar_paragraph"/>
      </w:pPr>
      <w:r>
        <w:t xml:space="preserve">(e)</w:t>
      </w:r>
      <w:r>
        <w:t xml:space="preserve"> </w:t>
      </w:r>
      <w:r>
        <w:t xml:space="preserve">Have been the primary care giver for at least seventy-five (75) births including provision of prenatal, intrapartum, and postpartum care; and</w:t>
      </w:r>
    </w:p>
    <w:p>
      <w:pPr>
        <w:pStyle w:val="kar_paragraph"/>
      </w:pPr>
      <w:r>
        <w:t xml:space="preserve">(f)</w:t>
      </w:r>
      <w:r>
        <w:t xml:space="preserve"> </w:t>
      </w:r>
      <w:r>
        <w:t xml:space="preserve">Hold a license as an LCPM.</w:t>
      </w:r>
    </w:p>
    <w:p>
      <w:pPr>
        <w:pStyle w:val="kar_subsection"/>
      </w:pPr>
      <w:r>
        <w:t xml:space="preserve">(4)</w:t>
      </w:r>
      <w:r>
        <w:t xml:space="preserve"> </w:t>
      </w:r>
      <w:r>
        <w:t xml:space="preserve">An APRN or physician may be appointed as a program administrator if they meet the requirements of this section other than holding a license as an LCPM if, in the opinion of the governing institution, the individual being considered has a sufficient understanding of the LCPM scope of practice.</w:t>
      </w:r>
    </w:p>
    <w:p>
      <w:pPr>
        <w:pStyle w:val="kar_subsection"/>
      </w:pPr>
      <w:r>
        <w:t xml:space="preserve">(5)</w:t>
      </w:r>
      <w:r>
        <w:t xml:space="preserve"> </w:t>
      </w:r>
      <w:r>
        <w:t xml:space="preserve">A program administrator without previous program administrator experience shall have a mentor assigned by the governing institution and an educational development plan implemented. The mentor shall have documented experience in program administration.</w:t>
      </w:r>
    </w:p>
    <w:p>
      <w:pPr>
        <w:pStyle w:val="kar_section"/>
      </w:pPr>
      <w:r>
        <w:t xml:space="preserve">Section 5.</w:t>
      </w:r>
      <w:r>
        <w:t xml:space="preserve"> </w:t>
      </w:r>
      <w:r>
        <w:t xml:space="preserve">Faculty.</w:t>
      </w:r>
    </w:p>
    <w:p>
      <w:pPr>
        <w:pStyle w:val="kar_subsection"/>
      </w:pPr>
      <w:r>
        <w:t xml:space="preserve">(1)</w:t>
      </w:r>
      <w:r>
        <w:t xml:space="preserve"> </w:t>
      </w:r>
      <w:r>
        <w:t xml:space="preserve">There shall be at least one (1) faculty member besides the program administrator.</w:t>
      </w:r>
    </w:p>
    <w:p>
      <w:pPr>
        <w:pStyle w:val="kar_subsection"/>
      </w:pPr>
      <w:r>
        <w:t xml:space="preserve">(2)</w:t>
      </w:r>
      <w:r>
        <w:t xml:space="preserve"> </w:t>
      </w:r>
      <w:r>
        <w:t xml:space="preserve">The faculty shall be adequate in number to implement the curriculum as determined by program outcomes, course objectives, the level of the student, the number of students and classes admitted annually, and the educational technology utilized.</w:t>
      </w:r>
    </w:p>
    <w:p>
      <w:pPr>
        <w:pStyle w:val="kar_subsection"/>
      </w:pPr>
      <w:r>
        <w:t xml:space="preserve">(3)</w:t>
      </w:r>
      <w:r>
        <w:t xml:space="preserve"> </w:t>
      </w:r>
      <w:r>
        <w:t xml:space="preserve">The faculty shall be approved by the administrator and shall include didactic and clinical faculty.</w:t>
      </w:r>
    </w:p>
    <w:p>
      <w:pPr>
        <w:pStyle w:val="kar_subsection"/>
      </w:pPr>
      <w:r>
        <w:t xml:space="preserve">(4)</w:t>
      </w:r>
      <w:r>
        <w:t xml:space="preserve"> </w:t>
      </w:r>
      <w:r>
        <w:t xml:space="preserve">Didactic faculty.</w:t>
      </w:r>
    </w:p>
    <w:p>
      <w:pPr>
        <w:pStyle w:val="kar_paragraph"/>
      </w:pPr>
      <w:r>
        <w:t xml:space="preserve">(a)</w:t>
      </w:r>
      <w:r>
        <w:t xml:space="preserve"> </w:t>
      </w:r>
      <w:r>
        <w:t xml:space="preserve">Didactic faculty shall have a minimum of a baccalaureate degree from an accredited college or university.</w:t>
      </w:r>
    </w:p>
    <w:p>
      <w:pPr>
        <w:pStyle w:val="kar_paragraph"/>
      </w:pPr>
      <w:r>
        <w:t xml:space="preserve">(b)</w:t>
      </w:r>
      <w:r>
        <w:t xml:space="preserve"> </w:t>
      </w:r>
      <w:r>
        <w:t xml:space="preserve">Didactic faculty licensed as an LCPM shall document a minimum of two (2) years full time or equivalent experience as an LCPM.</w:t>
      </w:r>
    </w:p>
    <w:p>
      <w:pPr>
        <w:pStyle w:val="kar_paragraph"/>
      </w:pPr>
      <w:r>
        <w:t xml:space="preserve">(c)</w:t>
      </w:r>
      <w:r>
        <w:t xml:space="preserve"> </w:t>
      </w:r>
      <w:r>
        <w:t xml:space="preserve">Didactic faculty who hold a license other than as an LCPM shall document a minimum of two (2) years full time or equivalent experience in their profession.</w:t>
      </w:r>
    </w:p>
    <w:p>
      <w:pPr>
        <w:pStyle w:val="kar_paragraph"/>
      </w:pPr>
      <w:r>
        <w:t xml:space="preserve">(d)</w:t>
      </w:r>
      <w:r>
        <w:t xml:space="preserve"> </w:t>
      </w:r>
      <w:r>
        <w:t xml:space="preserve">Didactic faculty shall document preparation in educational activities regarding teaching and learning principles for adult education, including curriculum development and implementation. The preparation shall be acquired through planned faculty in-service learning activities, continuing education offerings, or academic courses.</w:t>
      </w:r>
    </w:p>
    <w:p>
      <w:pPr>
        <w:pStyle w:val="kar_paragraph"/>
      </w:pPr>
      <w:r>
        <w:t xml:space="preserve">(e)</w:t>
      </w:r>
      <w:r>
        <w:t xml:space="preserve"> </w:t>
      </w:r>
      <w:r>
        <w:t xml:space="preserve">Didactic faculty hired without prior teaching experience shall have a mentor assigned and an educational development plan implemented.</w:t>
      </w:r>
    </w:p>
    <w:p>
      <w:pPr>
        <w:pStyle w:val="kar_subsection"/>
      </w:pPr>
      <w:r>
        <w:t xml:space="preserve">(5)</w:t>
      </w:r>
      <w:r>
        <w:t xml:space="preserve"> </w:t>
      </w:r>
      <w:r>
        <w:t xml:space="preserve">Clinical faculty and preceptors.</w:t>
      </w:r>
    </w:p>
    <w:p>
      <w:pPr>
        <w:pStyle w:val="kar_paragraph"/>
      </w:pPr>
      <w:r>
        <w:t xml:space="preserve">(a)</w:t>
      </w:r>
      <w:r>
        <w:t xml:space="preserve"> </w:t>
      </w:r>
      <w:r>
        <w:t xml:space="preserve">Clinical faculty or a preceptor shall hold a current, unencumbered license as a certified professional midwife or related profession.</w:t>
      </w:r>
    </w:p>
    <w:p>
      <w:pPr>
        <w:pStyle w:val="kar_paragraph"/>
      </w:pPr>
      <w:r>
        <w:t xml:space="preserve">(b)</w:t>
      </w:r>
      <w:r>
        <w:t xml:space="preserve"> </w:t>
      </w:r>
      <w:r>
        <w:t xml:space="preserve">Clinical faculty or a preceptor shall have evidence of clinical competencies related to midwifery.</w:t>
      </w:r>
    </w:p>
    <w:p>
      <w:pPr>
        <w:pStyle w:val="kar_subsection"/>
      </w:pPr>
      <w:r>
        <w:t xml:space="preserve">(6)</w:t>
      </w:r>
      <w:r>
        <w:t xml:space="preserve"> </w:t>
      </w:r>
      <w:r>
        <w:t xml:space="preserve">There shall be documentation of orientation to the course, program outcomes, student learning objectives, evaluation methods to be used by the faculty, and documented role expectations.</w:t>
      </w:r>
    </w:p>
    <w:p>
      <w:pPr>
        <w:pStyle w:val="kar_section"/>
      </w:pPr>
      <w:r>
        <w:t xml:space="preserve">Section 6.</w:t>
      </w:r>
      <w:r>
        <w:t xml:space="preserve"> </w:t>
      </w:r>
      <w:r>
        <w:t xml:space="preserve">Standards for Curriculum.</w:t>
      </w:r>
    </w:p>
    <w:p>
      <w:pPr>
        <w:pStyle w:val="kar_subsection"/>
      </w:pPr>
      <w:r>
        <w:t xml:space="preserve">(1)</w:t>
      </w:r>
      <w:r>
        <w:t xml:space="preserve"> </w:t>
      </w:r>
      <w:r>
        <w:t xml:space="preserve">Philosophy, mission, and outcomes.</w:t>
      </w:r>
    </w:p>
    <w:p>
      <w:pPr>
        <w:pStyle w:val="kar_paragraph"/>
      </w:pPr>
      <w:r>
        <w:t xml:space="preserve">(a)</w:t>
      </w:r>
      <w:r>
        <w:t xml:space="preserve"> </w:t>
      </w:r>
      <w:r>
        <w:t xml:space="preserve">The philosophy, mission, and outcomes of the training program shall be clearly defined in writing by the faculty and shall be consistent with those of the governing institution.</w:t>
      </w:r>
    </w:p>
    <w:p>
      <w:pPr>
        <w:pStyle w:val="kar_paragraph"/>
      </w:pPr>
      <w:r>
        <w:t xml:space="preserve">(b)</w:t>
      </w:r>
      <w:r>
        <w:t xml:space="preserve"> </w:t>
      </w:r>
      <w:r>
        <w:t xml:space="preserve">The program outcomes shall encompass the standards for accreditation set forth by MEAC, including the standards established in the Midwifery Education Accreditation Council Standards for Accreditation Handbook, Section B: Standards for Accreditation Version 2.</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paragraph"/>
      </w:pPr>
      <w:r>
        <w:t xml:space="preserve">(d)</w:t>
      </w:r>
      <w:r>
        <w:t xml:space="preserve"> </w:t>
      </w:r>
      <w:r>
        <w:t xml:space="preserve">The training program shall be an accredited midwifery education program that meets the requirements of Section 7 of this administrative regulation.</w:t>
      </w:r>
    </w:p>
    <w:p>
      <w:pPr>
        <w:pStyle w:val="kar_subsection"/>
      </w:pPr>
      <w:r>
        <w:t xml:space="preserve">(2)</w:t>
      </w:r>
      <w:r>
        <w:t xml:space="preserve"> </w:t>
      </w:r>
      <w:r>
        <w:t xml:space="preserve">Organization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 and prepare the student to meet the qualifications for certification by the North American Registry of Midwives.</w:t>
      </w:r>
    </w:p>
    <w:p>
      <w:pPr>
        <w:pStyle w:val="kar_paragraph"/>
      </w:pPr>
      <w:r>
        <w:t xml:space="preserve">(c)</w:t>
      </w:r>
      <w:r>
        <w:t xml:space="preserve"> </w:t>
      </w:r>
      <w:r>
        <w:t xml:space="preserve">A course syllabus shall be developed for each course to include outcomes, planned instruction, learning activities, and method of evaluation.</w:t>
      </w:r>
    </w:p>
    <w:p>
      <w:pPr>
        <w:pStyle w:val="kar_subparagraph"/>
      </w:pPr>
      <w:r>
        <w:t xml:space="preserve">1.</w:t>
      </w:r>
      <w:r>
        <w:t xml:space="preserve"> </w:t>
      </w:r>
      <w:r>
        <w:t xml:space="preserve">Each course shall be implemented in accordance with the established course syllabus.</w:t>
      </w:r>
    </w:p>
    <w:p>
      <w:pPr>
        <w:pStyle w:val="kar_subparagraph"/>
      </w:pPr>
      <w:r>
        <w:t xml:space="preserve">2.</w:t>
      </w:r>
      <w:r>
        <w:t xml:space="preserve"> </w:t>
      </w:r>
      <w:r>
        <w:t xml:space="preserve">A copy of each course syllabus shall be on file in the program office and shall be available to the board upon request.</w:t>
      </w:r>
    </w:p>
    <w:p>
      <w:pPr>
        <w:pStyle w:val="kar_paragraph"/>
      </w:pPr>
      <w:r>
        <w:t xml:space="preserve">(d)</w:t>
      </w:r>
      <w:r>
        <w:t xml:space="preserve"> </w:t>
      </w:r>
      <w:r>
        <w:t xml:space="preserve">The curriculum plan shall be logical and sequential, and it shall demonstrate an increase in difficulty and complexity as the student progresses through the program.</w:t>
      </w:r>
    </w:p>
    <w:p>
      <w:pPr>
        <w:pStyle w:val="kar_paragraph"/>
      </w:pPr>
      <w:r>
        <w:t xml:space="preserve">(e)</w:t>
      </w:r>
      <w:r>
        <w:t xml:space="preserve"> </w:t>
      </w:r>
      <w:r>
        <w:t xml:space="preserve">A course may be offered as a distance learning course. A distance learning course shall meet the same standards as established in this administrative regulation.</w:t>
      </w:r>
    </w:p>
    <w:p>
      <w:pPr>
        <w:pStyle w:val="kar_paragraph"/>
      </w:pPr>
      <w:r>
        <w:t xml:space="preserve">(f)</w:t>
      </w:r>
      <w:r>
        <w:t xml:space="preserve"> </w:t>
      </w:r>
      <w:r>
        <w:t xml:space="preserve">The curriculum shall have written measurable program outcomes that reflect the role of the graduate.</w:t>
      </w:r>
    </w:p>
    <w:p>
      <w:pPr>
        <w:pStyle w:val="kar_subsection"/>
      </w:pPr>
      <w:r>
        <w:t xml:space="preserve">(3)</w:t>
      </w:r>
      <w:r>
        <w:t xml:space="preserve"> </w:t>
      </w:r>
      <w:r>
        <w:t xml:space="preserve">The curriculum shall require that the student hold a current American Heart Association Basic Life Support (BLS) certificate for health care providers and include instruction in neonatal resuscitation resulting in a Neonatal Resuscitation Program (NRP) certificate.</w:t>
      </w:r>
    </w:p>
    <w:p>
      <w:pPr>
        <w:pStyle w:val="kar_section"/>
      </w:pPr>
      <w:r>
        <w:t xml:space="preserve">Section 7.</w:t>
      </w:r>
      <w:r>
        <w:t xml:space="preserve"> </w:t>
      </w:r>
      <w:r>
        <w:t xml:space="preserve">Clinical Experience or Preceptorship.The training program shall include a clinical experience determined by North American Registry of Midwives (NARM), including the standards established in the North American Registry of Midwives (NARM) Certified Professional Midwife (CPM) Candidate Information Booklet (CIB).</w:t>
      </w:r>
    </w:p>
    <w:p>
      <w:pPr>
        <w:pStyle w:val="kar_section"/>
      </w:pPr>
      <w:r>
        <w:t xml:space="preserve">Section 8.</w:t>
      </w:r>
      <w:r>
        <w:t xml:space="preserve"> </w:t>
      </w:r>
      <w:r>
        <w:t xml:space="preserve">Students.</w:t>
      </w:r>
    </w:p>
    <w:p>
      <w:pPr>
        <w:pStyle w:val="kar_subsection"/>
      </w:pPr>
      <w:r>
        <w:t xml:space="preserve">(1)</w:t>
      </w:r>
      <w:r>
        <w:t xml:space="preserve"> </w:t>
      </w:r>
      <w:r>
        <w:t xml:space="preserve">A student enrolled in the training program shall have a high school diploma or its equivalent.</w:t>
      </w:r>
    </w:p>
    <w:p>
      <w:pPr>
        <w:pStyle w:val="kar_subsection"/>
      </w:pPr>
      <w:r>
        <w:t xml:space="preserve">(2)</w:t>
      </w:r>
      <w:r>
        <w:t xml:space="preserve"> </w:t>
      </w:r>
      <w:r>
        <w:t xml:space="preserve">The training program shall maintain in the student's file evidence of compliance with the requirements in Section 6(3) of this administrative regulation, in Section 7 of this administrative regulation, and in subsection (1) of this section.</w:t>
      </w:r>
    </w:p>
    <w:p>
      <w:pPr>
        <w:pStyle w:val="kar_subsection"/>
      </w:pPr>
      <w:r>
        <w:t xml:space="preserve">(3)</w:t>
      </w:r>
      <w:r>
        <w:t xml:space="preserve"> </w:t>
      </w:r>
      <w:r>
        <w:t xml:space="preserve">Admission requirements shall be stated and published in the governing institution's publications.</w:t>
      </w:r>
    </w:p>
    <w:p>
      <w:pPr>
        <w:pStyle w:val="kar_subsection"/>
      </w:pPr>
      <w:r>
        <w:t xml:space="preserve">(4)</w:t>
      </w:r>
      <w:r>
        <w:t xml:space="preserve"> </w:t>
      </w:r>
      <w:r>
        <w:t xml:space="preserve">Program information communicated by the training program shall be accurate, complete, consistent, and publicly available.</w:t>
      </w:r>
    </w:p>
    <w:p>
      <w:pPr>
        <w:pStyle w:val="kar_section"/>
      </w:pPr>
      <w:r>
        <w:t xml:space="preserve">Section 9.</w:t>
      </w:r>
      <w:r>
        <w:t xml:space="preserve"> </w:t>
      </w:r>
      <w:r>
        <w:t xml:space="preserve">Student Policies.</w:t>
      </w:r>
    </w:p>
    <w:p>
      <w:pPr>
        <w:pStyle w:val="kar_subsection"/>
      </w:pPr>
      <w:r>
        <w:t xml:space="preserve">(1)</w:t>
      </w:r>
      <w:r>
        <w:t xml:space="preserve"> </w:t>
      </w:r>
      <w:r>
        <w:t xml:space="preserve">Written LCPM student policies shall be accurate, clear, and consistently applied.</w:t>
      </w:r>
    </w:p>
    <w:p>
      <w:pPr>
        <w:pStyle w:val="kar_subsection"/>
      </w:pPr>
      <w:r>
        <w:t xml:space="preserve">(2)</w:t>
      </w:r>
      <w:r>
        <w:t xml:space="preserve"> </w:t>
      </w:r>
      <w:r>
        <w:t xml:space="preserve">Upon admission to the training program, each student shall be advised in electronic or written format of policies pertaining to:</w:t>
      </w:r>
    </w:p>
    <w:p>
      <w:pPr>
        <w:pStyle w:val="kar_paragraph"/>
      </w:pPr>
      <w:r>
        <w:t xml:space="preserve">(a)</w:t>
      </w:r>
      <w:r>
        <w:t xml:space="preserve"> </w:t>
      </w:r>
      <w:r>
        <w:t xml:space="preserve">Evaluation methods to include the grading system;</w:t>
      </w:r>
    </w:p>
    <w:p>
      <w:pPr>
        <w:pStyle w:val="kar_paragraph"/>
      </w:pPr>
      <w:r>
        <w:t xml:space="preserve">(b)</w:t>
      </w:r>
      <w:r>
        <w:t xml:space="preserve"> </w:t>
      </w:r>
      <w:r>
        <w:t xml:space="preserve">Tuition, fees, and expenses associated with the training program and refund policies;</w:t>
      </w:r>
    </w:p>
    <w:p>
      <w:pPr>
        <w:pStyle w:val="kar_paragraph"/>
      </w:pPr>
      <w:r>
        <w:t xml:space="preserve">(c)</w:t>
      </w:r>
      <w:r>
        <w:t xml:space="preserve"> </w:t>
      </w:r>
      <w:r>
        <w:t xml:space="preserve">Availability of counseling resources;</w:t>
      </w:r>
    </w:p>
    <w:p>
      <w:pPr>
        <w:pStyle w:val="kar_paragraph"/>
      </w:pPr>
      <w:r>
        <w:t xml:space="preserve">(d)</w:t>
      </w:r>
      <w:r>
        <w:t xml:space="preserve"> </w:t>
      </w:r>
      <w:r>
        <w:t xml:space="preserve">Health requirements and other standards as required for the protection of student health;</w:t>
      </w:r>
    </w:p>
    <w:p>
      <w:pPr>
        <w:pStyle w:val="kar_paragraph"/>
      </w:pPr>
      <w:r>
        <w:t xml:space="preserve">(e)</w:t>
      </w:r>
      <w:r>
        <w:t xml:space="preserve"> </w:t>
      </w:r>
      <w:r>
        <w:t xml:space="preserve">Grievance procedures;</w:t>
      </w:r>
    </w:p>
    <w:p>
      <w:pPr>
        <w:pStyle w:val="kar_paragraph"/>
      </w:pPr>
      <w:r>
        <w:t xml:space="preserve">(f)</w:t>
      </w:r>
      <w:r>
        <w:t xml:space="preserve"> </w:t>
      </w:r>
      <w:r>
        <w:t xml:space="preserve">Financial aid information;</w:t>
      </w:r>
    </w:p>
    <w:p>
      <w:pPr>
        <w:pStyle w:val="kar_paragraph"/>
      </w:pPr>
      <w:r>
        <w:t xml:space="preserve">(g)</w:t>
      </w:r>
      <w:r>
        <w:t xml:space="preserve"> </w:t>
      </w:r>
      <w:r>
        <w:t xml:space="preserve">Student responsibilities; and</w:t>
      </w:r>
    </w:p>
    <w:p>
      <w:pPr>
        <w:pStyle w:val="kar_paragraph"/>
      </w:pPr>
      <w:r>
        <w:t xml:space="preserve">(h)</w:t>
      </w:r>
      <w:r>
        <w:t xml:space="preserve"> </w:t>
      </w:r>
      <w:r>
        <w:t xml:space="preserve">A plan for emergency care on campus or in clinical settings.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"Midwifery Education Accreditation Council Standards for Accreditation Handbook, Section B: Standards for Accreditation Version 2", Midwifery Education Accreditation Council, (2020); and</w:t>
      </w:r>
    </w:p>
    <w:p>
      <w:pPr>
        <w:pStyle w:val="kar_paragraph"/>
      </w:pPr>
      <w:r>
        <w:t xml:space="preserve">(b)</w:t>
      </w:r>
      <w:r>
        <w:t xml:space="preserve"> </w:t>
      </w:r>
      <w:r>
        <w:t xml:space="preserve">"Certified Professional Midwife (CPM) Candidate Information Booklet (CIB)", North American Registry of Midwives, (01/2025).</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020:600. 46 Ky.R. 2162, 2895; eff. 7-29-2020; TAm eff. 7-12-2022; TAm eff. 11-21-2023; 51 Ky.R. 1805, 52 Ky.R. 36; eff. 7-30-2025.)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34eab5d91846dc" /><Relationship Type="http://schemas.openxmlformats.org/officeDocument/2006/relationships/settings" Target="/word/settings.xml" Id="R4613e20118b1478c" /></Relationships>
</file>