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4bb499c394461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ind w:firstLine="0"/>
      </w:pPr>
      <w:r>
        <w:t>(Amendment)</w:t>
      </w:r>
    </w:p>
    <w:p>
      <w:pPr>
        <w:pStyle w:val="kar_citation"/>
      </w:pPr>
      <w:r>
        <w:t>200 KAR 5:021.</w:t>
      </w:r>
      <w:r>
        <w:t xml:space="preserve"> </w:t>
      </w:r>
      <w:r>
        <w:t xml:space="preserve">Manual of policies and procedures.</w:t>
      </w:r>
    </w:p>
    <w:p>
      <w:pPr>
        <w:pStyle w:val="kar_markup_metadata"/>
      </w:pPr>
      <w:r>
        <w:t xml:space="preserve">RELATES TO: </w:t>
      </w:r>
      <w:r>
        <w:t xml:space="preserve">KRS </w:t>
      </w:r>
      <w:r>
        <w:rPr>
          <w:u w:val="single"/>
        </w:rPr>
        <w:t xml:space="preserve">45A.045(2)</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w:t>
      </w:r>
      <w:r>
        <w:rPr>
          <w:strike w:val="true"/>
        </w:rPr>
        <w:t xml:space="preserve">Section 1.</w:t>
      </w:r>
      <w:r>
        <w:t>]</w:t>
      </w:r>
      <w:r>
        <w:t xml:space="preserve"> </w:t>
      </w:r>
      <w:r>
        <w:t>[</w:t>
      </w:r>
      <w:r>
        <w:rPr>
          <w:strike w:val="true"/>
        </w:rPr>
        <w:t xml:space="preserve">A state agency shall follow the procurement requirements in the Finance and Administration Cabinet Manual of Policies and Procedures.</w:t>
      </w:r>
      <w:r>
        <w:t>]</w:t>
      </w:r>
    </w:p>
    <w:p>
      <w:pPr>
        <w:pStyle w:val="kar_section"/>
      </w:pPr>
      <w:r>
        <w:rPr>
          <w:u w:val="single"/>
        </w:rPr>
        <w:t xml:space="preserve">Section 1.</w:t>
      </w:r>
      <w:r>
        <w:t>[</w:t>
      </w:r>
      <w:r>
        <w:rPr>
          <w:strike w:val="true"/>
        </w:rPr>
        <w:t xml:space="preserve">Section 2.</w:t>
      </w:r>
      <w:r>
        <w:t>]</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w:t>
      </w:r>
      <w:r>
        <w:rPr>
          <w:u w:val="single"/>
        </w:rPr>
        <w:t xml:space="preserve">July 2025</w:t>
      </w:r>
      <w:r>
        <w:t>[</w:t>
      </w:r>
      <w:r>
        <w:rPr>
          <w:strike w:val="true"/>
        </w:rPr>
        <w:t xml:space="preserve">August 2024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t>
      </w:r>
      <w:r>
        <w:rPr>
          <w:u w:val="single"/>
        </w:rPr>
        <w:t xml:space="preserve">website</w:t>
      </w:r>
      <w:r>
        <w:t>[</w:t>
      </w:r>
      <w:r>
        <w:rPr>
          <w:strike w:val="true"/>
        </w:rPr>
        <w:t xml:space="preserve">Web site</w:t>
      </w:r>
      <w:r>
        <w:t>]</w:t>
      </w:r>
      <w:r>
        <w:t xml:space="preserve">, https://finance.ky.gov/office-of-the-secretary/office-of-policy-and-audit/Pages/Finance-Policies.aspx.</w:t>
      </w:r>
    </w:p>
    <w:p>
      <w:pPr>
        <w:pStyle w:val="kar_signature"/>
      </w:pPr>
      <w:r>
        <w:t xml:space="preserve">HOLLY M. JOHNSON, Secretary</w:t>
      </w:r>
    </w:p>
    <w:p>
      <w:pPr>
        <w:pStyle w:val="kar_normal"/>
      </w:pPr>
      <w:r>
        <w:t xml:space="preserve"/>
      </w:r>
    </w:p>
    <w:p>
      <w:pPr>
        <w:pStyle w:val="kar_approved_by"/>
      </w:pPr>
      <w:r>
        <w:t xml:space="preserve">APPROVED BY AGENCY: July 10, 2025</w:t>
      </w:r>
    </w:p>
    <w:p>
      <w:pPr>
        <w:pStyle w:val="kar_filed"/>
      </w:pPr>
      <w:r>
        <w:t xml:space="preserve">FILED WITH LRC: July 10, 2025 at 3:20 p.m.</w:t>
      </w:r>
    </w:p>
    <w:p>
      <w:pPr>
        <w:pStyle w:val="kar_normal"/>
      </w:pPr>
      <w:r>
        <w:t xml:space="preserve"/>
      </w:r>
    </w:p>
    <w:p>
      <w:pPr>
        <w:pStyle w:val="kar_comment_period"/>
      </w:pPr>
      <w:r>
        <w:t xml:space="preserve">PUBLIC HEARING AND PUBLIC COMMENT PERIOD: A public hearing on this administrative regulation shall be held on September 23, 2025, at 10:00 a.m. at the Kentucky Finance and Administration Cabinet,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September 30, 2025. Send written notification of intent to be heard at the public hearing or written comments on the proposed administrative regulation to the contact person.</w:t>
      </w:r>
    </w:p>
    <w:p>
      <w:pPr>
        <w:pStyle w:val="kar_contact_person"/>
      </w:pPr>
      <w:r>
        <w:t xml:space="preserve">CONTACT PERSON: Cary Bishop, Assistant General Counsel, Office of General Counsel, 200 Mero Street, 5th Floor, Frankfort, Kentucky 40622; phone (502) 564-6660; fax (502) 564-9875; email cary.bishop@ky.gov.</w:t>
      </w:r>
    </w:p>
    <w:p>
      <w:pPr>
        <w:pStyle w:val="kar_form_name"/>
      </w:pPr>
      <w:r>
        <w:t xml:space="preserve">REGULATORY IMPACT ANALYSIS AND TIERING STATEMENT</w:t>
      </w:r>
    </w:p>
    <w:p>
      <w:pPr>
        <w:pStyle w:val="kar_normal"/>
        <w:ind w:left="0"/>
      </w:pPr>
      <w:r>
        <w:t xml:space="preserve">Contact Person:</w:t>
      </w:r>
      <w:r>
        <w:t xml:space="preserve"> Cary Bishop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publishes a manual of procedures that clarify and explain detailed processes necessary for daily administration of purchase-related activities.</w:t>
      </w:r>
    </w:p>
    <w:p>
      <w:pPr>
        <w:pStyle w:val="kar_normal"/>
        <w:ind w:left="576"/>
      </w:pPr>
      <w:r>
        <w:t xml:space="preserve">(b) The necessity of this administrative regulation:</w:t>
      </w:r>
    </w:p>
    <w:p>
      <w:pPr>
        <w:pStyle w:val="kar_normal"/>
        <w:ind w:left="720"/>
      </w:pPr>
      <w:r>
        <w:t xml:space="preserve">This regulation fulfills the requirement of KRS 45A.045(2) for the Secretary to publish a manual of procedures which shall be incorporated by reference as an administrative regulation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regulation incorporates by reference the policies and procedures manual required by KRS 45A.045(2).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guidance to vendors, prospective bidders, Finance and Administration Cabinet ("FAC") staff and other state employees in the administration of Kentucky’s Model Procurement Code (KRS Chapter 45A).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contains many updates and clarifications to the existing Finance and Administration Cabinet procedures manual, as detailed in the attached summary of changes. In addition to technical, grammatical, and formatting updates, the updated manual updates and consolidates defined terms, clarifies contract language that is legally prohibited, emphasizes the Commonwealth’s transition to primarily electronic procurement methods, and clarifies ambiguities in existing processes.</w:t>
      </w:r>
    </w:p>
    <w:p>
      <w:pPr>
        <w:pStyle w:val="kar_normal"/>
        <w:ind w:left="576"/>
      </w:pPr>
      <w:r>
        <w:t xml:space="preserve">(b) The necessity of the amendment to this administrative regulation:</w:t>
      </w:r>
    </w:p>
    <w:p>
      <w:pPr>
        <w:pStyle w:val="kar_normal"/>
        <w:ind w:left="720"/>
      </w:pPr>
      <w:r>
        <w:t xml:space="preserve">Aside from more recent changes required by statute, the manual last received a comprehensive review and update in 2016. Since that time, procurement standards have evolved considerably, with greater emphasis on electronic processes, legislative updates to defined terms, and demonstrated need to clarify content in the manual.</w:t>
      </w:r>
    </w:p>
    <w:p>
      <w:pPr>
        <w:pStyle w:val="kar_normal"/>
        <w:ind w:left="576"/>
      </w:pPr>
      <w:r>
        <w:t xml:space="preserve">(c) How the amendment conforms to the content of the authorizing statutes:</w:t>
      </w:r>
    </w:p>
    <w:p>
      <w:pPr>
        <w:pStyle w:val="kar_normal"/>
        <w:ind w:left="720"/>
      </w:pPr>
      <w:r>
        <w:t xml:space="preserve">The manual is required by KRS 45A.045(2).</w:t>
      </w:r>
    </w:p>
    <w:p>
      <w:pPr>
        <w:pStyle w:val="kar_normal"/>
        <w:ind w:left="576"/>
      </w:pPr>
      <w:r>
        <w:t xml:space="preserve">(d) How the amendment will assist in the effective administration of the statutes:</w:t>
      </w:r>
    </w:p>
    <w:p>
      <w:pPr>
        <w:pStyle w:val="kar_normal"/>
        <w:ind w:left="720"/>
      </w:pPr>
      <w:r>
        <w:t xml:space="preserve">Updates will simplify and clarify the Finance and Administration Cabinet’s Manual of Policies and Procedures for all users and eliminate confusion as to procedures to be followed in KRS 45A procurement matters.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Affected state units, parts, or divisions consist of all state agencies subject to the KRS 45A.045 procurement authority of the Finance and Administration Cabinet. Excluded from this scope would be any postsecondary educational institution that has opted-out pursuant to KRS 164A.560, or any state government entity exempted by act of the legislature from the KRS 45A.045 central procurement authority of the Finance and Administration Cabinet. No local entity will be affected, except to the extent they independently elect to adopt regulations, pursuant to KRS 45A.360, modeled on the Manual of Policies and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primary action required of regulated entities is that their procurement staff will be required to review and be aware of the updates in the amended manual. The individual updates clarify state entities with authority to review and authorize strategic purchases, specify electronic methods as being preferred in future procurement activities, and adds a payment dispute and resolution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Agencies will have more detailed and clear guidance regarding the steps to be taken to procure goods and services for their agency in a manner that complies with Commonwealth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w:t>
      </w:r>
    </w:p>
    <w:p>
      <w:pPr>
        <w:pStyle w:val="kar_normal"/>
        <w:ind w:left="288"/>
      </w:pPr>
      <w:r>
        <w:t xml:space="preserve">(9) TIERING: Is tiering applied?</w:t>
      </w:r>
    </w:p>
    <w:p>
      <w:pPr>
        <w:pStyle w:val="kar_normal"/>
        <w:ind w:left="432"/>
      </w:pPr>
      <w:r>
        <w:t xml:space="preserve">Yes, the Manual of Policies and Procedures contains tiering primarily regarding tiered levels of general and small purchase procurement authority for different executive branch entities. That said, the focus of changes in this amendment are generally updates to policies and procedures that affect all state agencies subject to Finance’s KRS 45A.045 authority in a similar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No federal statute or regulation at issue. While the Commonwealth’s Model Procurement Code is modeled on the federal model, the statute authorizing this regulation is a state statute, KRS 45A.045.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45A.045(2) expressly requires the Finance and Administration to publish, and periodically revise, a manual of procedures incorporated by reference within an administrative regulation.</w:t>
      </w:r>
    </w:p>
    <w:p>
      <w:pPr>
        <w:pStyle w:val="kar_normal"/>
        <w:ind w:left="288"/>
      </w:pPr>
      <w:r>
        <w:t xml:space="preserve">(3)(a) Identify the promulgating agency and any other affected state units, parts, or divisions:</w:t>
      </w:r>
    </w:p>
    <w:p>
      <w:pPr>
        <w:pStyle w:val="kar_normal"/>
        <w:ind w:left="432"/>
      </w:pPr>
      <w:r>
        <w:t xml:space="preserve">Affected state units, parts, or divisions consist of all state agencies subject to the KRS 45A.045 procurement authority of the Finance and Administration Cabinet. Excluded from this scope would be any postsecondary educational institution that has opted-out pursuant to KRS 164A.560, or any state government entity exempted by act of the legislature from the KRS 45A.045 central procurement authority of the Finance and Administration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No local entity will be affected, except to the extent they independently elect to adopt regulations, pursuant to KRS 45A.360, modeled on the Manual of Policies and Procedures.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is expected from this amendment. The nature of the changes in the amendment are primarily intended to clarify application of existing procurement statutes and regulations and eliminate potential confusion.</w:t>
      </w:r>
    </w:p>
    <w:p>
      <w:pPr>
        <w:pStyle w:val="kar_normal"/>
        <w:ind w:left="288"/>
      </w:pPr>
      <w:r>
        <w:t xml:space="preserve">(b) Methodology and resources used to reach this conclusion:</w:t>
      </w:r>
    </w:p>
    <w:p>
      <w:pPr>
        <w:pStyle w:val="kar_normal"/>
        <w:ind w:left="432"/>
      </w:pPr>
      <w:r>
        <w:t xml:space="preserve">Review by the Office of Procurement Services and Office of General Counsel, within the Finance and Administration Cabinet, to confirm that anticipated changes are limited to procedural clarifications not expected to have a significant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No, the revisions to the incorporated manual of procedures are intended to primarily update and clarify existing procedures without imposing any new significant costs on affected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Review by the Office of Procurement Services and Office of General Counsel, within the Finance and Administration Cabinet, to confirm that anticipated changes are limited to procedural clarifications not expected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eb92b319e4b8e" /><Relationship Type="http://schemas.openxmlformats.org/officeDocument/2006/relationships/settings" Target="/word/settings.xml" Id="R99936c6564d44cbf" /></Relationships>
</file>