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1e7f78e84348dc" /></Relationships>
</file>

<file path=word/document.xml><?xml version="1.0" encoding="utf-8"?>
<w:document xmlns:w="http://schemas.openxmlformats.org/wordprocessingml/2006/main">
  <w:body>
    <w:p>
      <w:pPr>
        <w:pStyle w:val="kar_citation"/>
      </w:pPr>
      <w:r>
        <w:t>201 KAR 2:185.</w:t>
      </w:r>
      <w:r>
        <w:t xml:space="preserve"> </w:t>
      </w:r>
      <w:r>
        <w:t xml:space="preserve">Noncontrolled substance prescription drug refills.</w:t>
      </w:r>
    </w:p>
    <w:p>
      <w:pPr>
        <w:pStyle w:val="kar_markup_metadata"/>
      </w:pPr>
      <w:r>
        <w:t xml:space="preserve">RELATES TO: </w:t>
      </w:r>
      <w:r>
        <w:t xml:space="preserve">KRS 215.191(f), (g), 315.191(1)(f)</w:t>
      </w:r>
    </w:p>
    <w:p>
      <w:pPr>
        <w:pStyle w:val="kar_markup_metadata"/>
      </w:pPr>
      <w:r>
        <w:t xml:space="preserve">STATUTORY AUTHORITY: </w:t>
      </w:r>
      <w:r>
        <w:t xml:space="preserve">KRS 217.215, 315.191(1)(f)</w:t>
      </w:r>
    </w:p>
    <w:p>
      <w:pPr>
        <w:pStyle w:val="kar_markup_metadata"/>
      </w:pPr>
      <w:r>
        <w:t xml:space="preserve">NECESSITY, FUNCTION, AND CONFORMITY: </w:t>
      </w:r>
      <w:r>
        <w:t xml:space="preserve">KRS 315.010, 315.191 and 217.215(2) require the Board of Pharmacy to promulgate administrative regulations necessary to regulate the practice of pharmacists and the recordkeeping systems associated with prescriptions. This administrative regulation establishes the responsibilities of pharmacists and practitioners relating to prescription drug refills.</w:t>
      </w:r>
    </w:p>
    <w:p>
      <w:pPr>
        <w:pStyle w:val="kar_section"/>
      </w:pPr>
      <w:r>
        <w:t xml:space="preserve">Section 1.</w:t>
      </w:r>
      <w:r>
        <w:t xml:space="preserve"> </w:t>
      </w:r>
    </w:p>
    <w:p>
      <w:pPr>
        <w:pStyle w:val="kar_subsection"/>
      </w:pPr>
      <w:r>
        <w:t xml:space="preserve">(1)</w:t>
      </w:r>
      <w:r>
        <w:t xml:space="preserve"> </w:t>
      </w:r>
      <w:r>
        <w:t xml:space="preserve">A pharmacist shall not refill a prescription for a noncontrolled substance prescription drug unless authorized by the prescribing practitioner.</w:t>
      </w:r>
    </w:p>
    <w:p>
      <w:pPr>
        <w:pStyle w:val="kar_subsection"/>
      </w:pPr>
      <w:r>
        <w:t xml:space="preserve">(2)</w:t>
      </w:r>
      <w:r>
        <w:t xml:space="preserve"> </w:t>
      </w:r>
      <w:r>
        <w:t xml:space="preserve">A pharmacist shall record all refills by writing the date of the refill together with his name or initials on the original prescription.</w:t>
      </w:r>
    </w:p>
    <w:p>
      <w:pPr>
        <w:pStyle w:val="kar_subsection"/>
      </w:pPr>
      <w:r>
        <w:t xml:space="preserve">(3)</w:t>
      </w:r>
      <w:r>
        <w:t xml:space="preserve"> </w:t>
      </w:r>
      <w:r>
        <w:t xml:space="preserve">If an alternate approved automated data processing system is used, refills and records shall be maintained in compliance with 201 KAR 2:170.</w:t>
      </w:r>
    </w:p>
    <w:p>
      <w:pPr>
        <w:pStyle w:val="kar_section"/>
      </w:pPr>
      <w:r>
        <w:t xml:space="preserve">Section 2.</w:t>
      </w:r>
      <w:r>
        <w:t xml:space="preserve"> </w:t>
      </w:r>
    </w:p>
    <w:p>
      <w:pPr>
        <w:pStyle w:val="kar_subsection"/>
      </w:pPr>
      <w:r>
        <w:t xml:space="preserve">(1)</w:t>
      </w:r>
      <w:r>
        <w:t xml:space="preserve"> </w:t>
      </w:r>
      <w:r>
        <w:t xml:space="preserve">The use of the terms "prn" and "ad lib" in relation to authorization for refilling prescriptions shall mean the prescription may be refilled for a maximum period of one (1) year from the date prescribed.</w:t>
      </w:r>
    </w:p>
    <w:p>
      <w:pPr>
        <w:pStyle w:val="kar_subsection"/>
      </w:pPr>
      <w:r>
        <w:t xml:space="preserve">(2)</w:t>
      </w:r>
      <w:r>
        <w:t xml:space="preserve"> </w:t>
      </w:r>
      <w:r>
        <w:t xml:space="preserve">After one (1) year from the date prescribed, the prescribing practitioner shall issue a new prescription.</w:t>
      </w:r>
    </w:p>
    <w:p>
      <w:pPr>
        <w:pStyle w:val="kar_section"/>
      </w:pPr>
      <w:r>
        <w:t xml:space="preserve">Section 3.</w:t>
      </w:r>
      <w:r>
        <w:t xml:space="preserve"> </w:t>
      </w:r>
      <w:r>
        <w:t xml:space="preserve">If the authorized refills are expressed solely as a number, the prescription shall be refilled for the authorized limit of refills within one (1) year of the date prescribed.</w:t>
      </w:r>
    </w:p>
    <w:p>
      <w:pPr>
        <w:pStyle w:val="kar_section"/>
      </w:pPr>
      <w:r>
        <w:t xml:space="preserve">Section 4.</w:t>
      </w:r>
      <w:r>
        <w:t xml:space="preserve"> </w:t>
      </w:r>
      <w:r>
        <w:t xml:space="preserve">Violation of a provision of this administrative regulation shall constitute unethical or unprofessional conduct in accordance with KRS 315.121(2)(d), (f), (g).</w:t>
      </w:r>
    </w:p>
    <w:p>
      <w:pPr>
        <w:pStyle w:val="kar_history"/>
        <w:sectPr>
          <w:pgSz w:w="12240" w:h="15840" w:orient="portrait" w:code="1"/>
          <w:pgMar w:top="1080" w:right="1080" w:bottom="1080" w:left="1080" w:header="720" w:footer="720" w:gutter="0"/>
          <w:paperSrc w:first="263" w:other="263"/>
          <w:noEndnote/>
          <w:docGrid w:linePitch="218"/>
        </w:sectPr>
      </w:pPr>
      <w:r>
        <w:t xml:space="preserve">(10 Ky.R. 951; eff. 2-1-1984; 25 Ky.R. 11945; 2546; eff. 5-19-1999; Crt eff. 4-17-2019.)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82c3d7a4634357" /><Relationship Type="http://schemas.openxmlformats.org/officeDocument/2006/relationships/settings" Target="/word/settings.xml" Id="Re3c9bb4984a6452a" /></Relationships>
</file>