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136dda5d2e48f8" /></Relationships>
</file>

<file path=word/document.xml><?xml version="1.0" encoding="utf-8"?>
<w:document xmlns:w="http://schemas.openxmlformats.org/wordprocessingml/2006/main">
  <w:body>
    <w:p>
      <w:pPr>
        <w:pStyle w:val="kar_citation"/>
      </w:pPr>
      <w:r>
        <w:t>17 KAR 3:042.</w:t>
      </w:r>
      <w:r>
        <w:t xml:space="preserve"> </w:t>
      </w:r>
      <w:r>
        <w:t xml:space="preserve">Eligibility requirements for state veterans' nursing homes.</w:t>
      </w:r>
    </w:p>
    <w:p>
      <w:pPr>
        <w:pStyle w:val="kar_markup_metadata"/>
      </w:pPr>
      <w:r>
        <w:t xml:space="preserve">RELATES TO: </w:t>
      </w:r>
      <w:r>
        <w:t xml:space="preserve">KRS 40.320, 40.325</w:t>
      </w:r>
    </w:p>
    <w:p>
      <w:pPr>
        <w:pStyle w:val="kar_markup_metadata"/>
      </w:pPr>
      <w:r>
        <w:t xml:space="preserve">STATUTORY AUTHORITY: </w:t>
      </w:r>
      <w:r>
        <w:t xml:space="preserve">KRS 40.325(3)</w:t>
      </w:r>
    </w:p>
    <w:p>
      <w:pPr>
        <w:pStyle w:val="kar_markup_metadata"/>
      </w:pPr>
      <w:r>
        <w:t xml:space="preserve">NECESSITY, FUNCTION, AND CONFORMITY: </w:t>
      </w:r>
      <w:r>
        <w:t xml:space="preserve">KRS 40.320 authorizes the establishment of state veterans' nursing homes. KRS 40.325(3) authorizes the Department of Veterans' Affairs to promulgate any administrative regulations necessary to operate the homes in compliance with applicable state and federal statutes and regulations. This administrative regulation establishes the eligibility requirements for admission into state veterans' nursing homes.</w:t>
      </w:r>
    </w:p>
    <w:p>
      <w:pPr>
        <w:pStyle w:val="kar_section"/>
      </w:pPr>
      <w:r>
        <w:t xml:space="preserve">Section 1.</w:t>
      </w:r>
      <w:r>
        <w:t xml:space="preserve"> </w:t>
      </w:r>
      <w:r>
        <w:t xml:space="preserve">Eligibility Requirements.</w:t>
      </w:r>
    </w:p>
    <w:p>
      <w:pPr>
        <w:pStyle w:val="kar_subsection"/>
      </w:pPr>
      <w:r>
        <w:t xml:space="preserve">(1)</w:t>
      </w:r>
      <w:r>
        <w:t xml:space="preserve"> </w:t>
      </w:r>
      <w:r>
        <w:t xml:space="preserve">Except as provided in subsection (2) of this section, to be admitted to a Kentucky Veterans' Center, a person shall:</w:t>
      </w:r>
    </w:p>
    <w:p>
      <w:pPr>
        <w:pStyle w:val="kar_paragraph"/>
      </w:pPr>
      <w:r>
        <w:t xml:space="preserve">(a)</w:t>
      </w:r>
      <w:r>
        <w:t xml:space="preserve"> </w:t>
      </w:r>
      <w:r>
        <w:t xml:space="preserve">Be a veteran;</w:t>
      </w:r>
    </w:p>
    <w:p>
      <w:pPr>
        <w:pStyle w:val="kar_paragraph"/>
      </w:pPr>
      <w:r>
        <w:t xml:space="preserve">(b)</w:t>
      </w:r>
      <w:r>
        <w:t xml:space="preserve"> </w:t>
      </w:r>
      <w:r>
        <w:t xml:space="preserve">Be disabled by reason of disease, wounds, or age, or otherwise be in need of nursing care;</w:t>
      </w:r>
    </w:p>
    <w:p>
      <w:pPr>
        <w:pStyle w:val="kar_paragraph"/>
      </w:pPr>
      <w:r>
        <w:t xml:space="preserve">(c)</w:t>
      </w:r>
      <w:r>
        <w:t xml:space="preserve"> </w:t>
      </w:r>
      <w:r>
        <w:t xml:space="preserve">Be a Kentucky resident as of the date of admission to a Kentucky Veterans' Center; and</w:t>
      </w:r>
    </w:p>
    <w:p>
      <w:pPr>
        <w:pStyle w:val="kar_paragraph"/>
      </w:pPr>
      <w:r>
        <w:t xml:space="preserve">(d)</w:t>
      </w:r>
      <w:r>
        <w:t xml:space="preserve"> </w:t>
      </w:r>
      <w:r>
        <w:t xml:space="preserve">Have a military discharge that is not of a dishonorable nature.</w:t>
      </w:r>
    </w:p>
    <w:p>
      <w:pPr>
        <w:pStyle w:val="kar_subsection"/>
      </w:pPr>
      <w:r>
        <w:t xml:space="preserve">(2)</w:t>
      </w:r>
      <w:r>
        <w:t xml:space="preserve"> </w:t>
      </w:r>
      <w:r>
        <w:t xml:space="preserve">A person shall not be eligible for admission if the person has needs that cannot be met by the Veterans' Center.</w:t>
      </w:r>
    </w:p>
    <w:p>
      <w:pPr>
        <w:pStyle w:val="kar_history"/>
        <w:sectPr>
          <w:pgSz w:w="12240" w:h="15840" w:orient="portrait" w:code="1"/>
          <w:pgMar w:top="1080" w:right="1080" w:bottom="1080" w:left="1080" w:header="720" w:footer="720" w:gutter="0"/>
          <w:paperSrc w:first="263" w:other="263"/>
          <w:noEndnote/>
          <w:docGrid w:linePitch="218"/>
        </w:sectPr>
      </w:pPr>
      <w:r>
        <w:t xml:space="preserve">(017 KAR 003:042. 51 Ky.R. 1825; 52 Ky.R. 82, 169; eff. 11-4-2025.)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43982aec3247cd" /><Relationship Type="http://schemas.openxmlformats.org/officeDocument/2006/relationships/settings" Target="/word/settings.xml" Id="R19661f1982534b97" /></Relationships>
</file>