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ba33a645c434c41" /></Relationships>
</file>

<file path=word/document.xml><?xml version="1.0" encoding="utf-8"?>
<w:document xmlns:w="http://schemas.openxmlformats.org/wordprocessingml/2006/main">
  <w:body>
    <w:p>
      <w:pPr>
        <w:pStyle w:val="kar_citation"/>
      </w:pPr>
      <w:r>
        <w:t>201 KAR 18:072.</w:t>
      </w:r>
      <w:r>
        <w:t xml:space="preserve"> </w:t>
      </w:r>
      <w:r>
        <w:t xml:space="preserve">Experience.</w:t>
      </w:r>
    </w:p>
    <w:p>
      <w:pPr>
        <w:pStyle w:val="kar_markup_metadata"/>
      </w:pPr>
      <w:r>
        <w:t xml:space="preserve">RELATES TO: </w:t>
      </w:r>
      <w:r>
        <w:t xml:space="preserve">KRS 322.040, 322.045, 322.047</w:t>
      </w:r>
    </w:p>
    <w:p>
      <w:pPr>
        <w:pStyle w:val="kar_markup_metadata"/>
      </w:pPr>
      <w:r>
        <w:t xml:space="preserve">STATUTORY AUTHORITY: </w:t>
      </w:r>
      <w:r>
        <w:t xml:space="preserve">KRS 322.040(4), 322.045(3), 322.047(2), 322.290(4)</w:t>
      </w:r>
    </w:p>
    <w:p>
      <w:pPr>
        <w:pStyle w:val="kar_markup_metadata"/>
      </w:pPr>
      <w:r>
        <w:t xml:space="preserve">CERTIFICATION STATEMENT: </w:t>
      </w:r>
      <w:r>
        <w:t xml:space="preserve">This is to certify that this administrative regulation complies with the requirements of 2025 RS HB 6, Section 8. The Board of Licensure for Professional Engineers and Land Surveyors is not one of the agencies that is directed by House Bill 6, Section 8(3) to include a certification by the Governor.</w:t>
      </w:r>
    </w:p>
    <w:p>
      <w:pPr>
        <w:pStyle w:val="kar_markup_metadata"/>
      </w:pPr>
      <w:r>
        <w:t xml:space="preserve">NECESSITY, FUNCTION, AND CONFORMITY: </w:t>
      </w:r>
      <w:r>
        <w:t xml:space="preserve">KRS 322.040(4), 322.045(3), and 322.047(2) require the board to promulgate administrative regulations establishing requirements for experience as required by KRS 322.040(1)(a)2, 322.040(1)(b)2, 322.040(2)(b), 322.045(1)(c)1, 2, and 3, and 322.047(1)(a)1, 2 and 3. This administrative regulation establishes these requirements.</w:t>
      </w:r>
    </w:p>
    <w:p>
      <w:pPr>
        <w:pStyle w:val="kar_section"/>
      </w:pPr>
      <w:r>
        <w:t xml:space="preserve">Section 1.</w:t>
      </w:r>
      <w:r>
        <w:t xml:space="preserve"> </w:t>
      </w:r>
      <w:r>
        <w:t xml:space="preserve">Evaluation of experience in engineering required under KRS 322.040 shall consider the following:</w:t>
      </w:r>
    </w:p>
    <w:p>
      <w:pPr>
        <w:pStyle w:val="kar_subsection"/>
      </w:pPr>
      <w:r>
        <w:t xml:space="preserve">(1)</w:t>
      </w:r>
      <w:r>
        <w:t xml:space="preserve"> </w:t>
      </w:r>
      <w:r>
        <w:t xml:space="preserve">Experience shall reflect increasing complexity of the engineering tasks and the progressive responsibility of the applicant.</w:t>
      </w:r>
    </w:p>
    <w:p>
      <w:pPr>
        <w:pStyle w:val="kar_subsection"/>
      </w:pPr>
      <w:r>
        <w:t xml:space="preserve">(2)</w:t>
      </w:r>
      <w:r>
        <w:t xml:space="preserve"> </w:t>
      </w:r>
      <w:r>
        <w:t xml:space="preserve">The applicant shall demonstrate knowledge of engineering mathematics, physical and applied sciences, properties of materials, the fundamental principles of engineering design and the application of engineering principles in the solution of engineering problems.</w:t>
      </w:r>
    </w:p>
    <w:p>
      <w:pPr>
        <w:pStyle w:val="kar_subsection"/>
      </w:pPr>
      <w:r>
        <w:t xml:space="preserve">(3)</w:t>
      </w:r>
      <w:r>
        <w:t xml:space="preserve"> </w:t>
      </w:r>
      <w:r>
        <w:t xml:space="preserve">One (1) year of credit may be approved for completion of a master's degree in an engineering program accredited at the undergraduate level by the Engineering Accreditation Commission of the Accreditation Board of Engineering and Technology, or an engineering program deemed equivalent by the board.</w:t>
      </w:r>
    </w:p>
    <w:p>
      <w:pPr>
        <w:pStyle w:val="kar_subsection"/>
      </w:pPr>
      <w:r>
        <w:t xml:space="preserve">(4)</w:t>
      </w:r>
      <w:r>
        <w:t xml:space="preserve"> </w:t>
      </w:r>
      <w:r>
        <w:t xml:space="preserve">Experience that violates KRS Chapter 322 shall not be approved.</w:t>
      </w:r>
    </w:p>
    <w:p>
      <w:pPr>
        <w:pStyle w:val="kar_subsection"/>
      </w:pPr>
      <w:r>
        <w:t xml:space="preserve">(5)</w:t>
      </w:r>
      <w:r>
        <w:t xml:space="preserve"> </w:t>
      </w:r>
      <w:r>
        <w:t xml:space="preserve">Engineering experience gained during military service in the Armed forces of the United States may be approved.</w:t>
      </w:r>
    </w:p>
    <w:p>
      <w:pPr>
        <w:pStyle w:val="kar_subsection"/>
      </w:pPr>
      <w:r>
        <w:t xml:space="preserve">(6)</w:t>
      </w:r>
      <w:r>
        <w:t xml:space="preserve"> </w:t>
      </w:r>
      <w:r>
        <w:t xml:space="preserve">Sales experience may be approved if engineering principles were required and used in that experience.</w:t>
      </w:r>
    </w:p>
    <w:p>
      <w:pPr>
        <w:pStyle w:val="kar_subsection"/>
      </w:pPr>
      <w:r>
        <w:t xml:space="preserve">(7)</w:t>
      </w:r>
      <w:r>
        <w:t xml:space="preserve"> </w:t>
      </w:r>
      <w:r>
        <w:t xml:space="preserve">Experience gained in teaching advanced-level engineering-related courses in an engineering program accredited by the Engineering Accreditation Commission of the Accreditation Board of Engineering and Technology, or an engineering program deemed equivalent by the board, may be approved.</w:t>
      </w:r>
    </w:p>
    <w:p>
      <w:pPr>
        <w:pStyle w:val="kar_subsection"/>
      </w:pPr>
      <w:r>
        <w:t xml:space="preserve">(8)</w:t>
      </w:r>
      <w:r>
        <w:t xml:space="preserve"> </w:t>
      </w:r>
      <w:r>
        <w:t xml:space="preserve">Experience gained in engineering research and design projects by faculty in an engineering program accredited by the Engineering Accreditation Commission of the Accreditation Board of Engineering and Technology, or an engineering program deemed equivalent by the board, may be approved.</w:t>
      </w:r>
    </w:p>
    <w:p>
      <w:pPr>
        <w:pStyle w:val="kar_subsection"/>
      </w:pPr>
      <w:r>
        <w:t xml:space="preserve">(9)</w:t>
      </w:r>
      <w:r>
        <w:t xml:space="preserve"> </w:t>
      </w:r>
      <w:r>
        <w:t xml:space="preserve">Experience may be approved for execution or supervision of construction projects designed by a professional engineer.</w:t>
      </w:r>
    </w:p>
    <w:p>
      <w:pPr>
        <w:pStyle w:val="kar_subsection"/>
      </w:pPr>
      <w:r>
        <w:t xml:space="preserve">(10)</w:t>
      </w:r>
      <w:r>
        <w:t xml:space="preserve"> </w:t>
      </w:r>
      <w:r>
        <w:t xml:space="preserve">The applicant shall demonstrate why experience not gained under the supervision of a professional engineer is eligible for credit.</w:t>
      </w:r>
    </w:p>
    <w:p>
      <w:pPr>
        <w:pStyle w:val="kar_subsection"/>
      </w:pPr>
      <w:r>
        <w:t xml:space="preserve">(11)</w:t>
      </w:r>
      <w:r>
        <w:t xml:space="preserve"> </w:t>
      </w:r>
      <w:r>
        <w:t xml:space="preserve">Qualifying experience shall be complete at the time of application for licensure.</w:t>
      </w:r>
    </w:p>
    <w:p>
      <w:pPr>
        <w:pStyle w:val="kar_subsection"/>
      </w:pPr>
      <w:r>
        <w:t xml:space="preserve">(12)</w:t>
      </w:r>
      <w:r>
        <w:t xml:space="preserve"> </w:t>
      </w:r>
      <w:r>
        <w:t xml:space="preserve">Qualifying experience required by KRS 322.040(1)(a)2, 322.040(1)(b)2, and 322.040(2)(b) shall be gained following graduation from the engineering program required by the provisions of KRS 322.040(1)(a)1, 322.040(1)(b)1, and 322.040(2)(a) except that up to three (3) months of experience may be granted for qualifying experience earned while on active duty in the armed forces prior to graduating from the engineering program required by the provisions of KRS 322.040(1)(a)1, 322.040(1)(b), and 322.040(2)(a).</w:t>
      </w:r>
    </w:p>
    <w:p>
      <w:pPr>
        <w:pStyle w:val="kar_section"/>
      </w:pPr>
      <w:r>
        <w:t xml:space="preserve">Section 2.</w:t>
      </w:r>
      <w:r>
        <w:t xml:space="preserve"> </w:t>
      </w:r>
      <w:r>
        <w:t xml:space="preserve">Evaluation of experience in land surveying required under KRS 322.045 and 322.047 shall consider the following:</w:t>
      </w:r>
    </w:p>
    <w:p>
      <w:pPr>
        <w:pStyle w:val="kar_subsection"/>
      </w:pPr>
      <w:r>
        <w:t xml:space="preserve">(1)</w:t>
      </w:r>
      <w:r>
        <w:t xml:space="preserve"> </w:t>
      </w:r>
      <w:r>
        <w:t xml:space="preserve">Land surveying experience shall reflect increasing complexity of the land surveying tasks and the progressive responsibility of the applicant.</w:t>
      </w:r>
    </w:p>
    <w:p>
      <w:pPr>
        <w:pStyle w:val="kar_subsection"/>
      </w:pPr>
      <w:r>
        <w:t xml:space="preserve">(2)</w:t>
      </w:r>
      <w:r>
        <w:t xml:space="preserve"> </w:t>
      </w:r>
      <w:r>
        <w:t xml:space="preserve">Experience shall include projects in which the applicant, while under the direct supervision of a practicing professional land surveyor, implemented work involving property conveyance and property boundary determination. The applicant shall also demonstrate experience in the fieldwork aspects of property boundary determination.</w:t>
      </w:r>
    </w:p>
    <w:p>
      <w:pPr>
        <w:pStyle w:val="kar_subsection"/>
      </w:pPr>
      <w:r>
        <w:t xml:space="preserve">(3)</w:t>
      </w:r>
      <w:r>
        <w:t xml:space="preserve"> </w:t>
      </w:r>
      <w:r>
        <w:t xml:space="preserve">Construction surveying experience shall be limited to a maximum of one (1) year experience credit.</w:t>
      </w:r>
    </w:p>
    <w:p>
      <w:pPr>
        <w:pStyle w:val="kar_subsection"/>
      </w:pPr>
      <w:r>
        <w:t xml:space="preserve">(4)</w:t>
      </w:r>
      <w:r>
        <w:t xml:space="preserve"> </w:t>
      </w:r>
      <w:r>
        <w:t xml:space="preserve">One (1) year of experience may be approved for completion of a master's degree in land surveying from a board-approved program in land surveying from a college or university.</w:t>
      </w:r>
    </w:p>
    <w:p>
      <w:pPr>
        <w:pStyle w:val="kar_subsection"/>
      </w:pPr>
      <w:r>
        <w:t xml:space="preserve">(5)</w:t>
      </w:r>
      <w:r>
        <w:t xml:space="preserve"> </w:t>
      </w:r>
      <w:r>
        <w:t xml:space="preserve">A maximum of two (2) years of qualifying experience under this section shall be approved for land surveying experience prior to completion of the education requirements under KRS 322.045(1)(c)1, 2, 3, and 322.047(1)(a)1 and 2.</w:t>
      </w:r>
    </w:p>
    <w:p>
      <w:pPr>
        <w:pStyle w:val="kar_subsection"/>
      </w:pPr>
      <w:r>
        <w:t xml:space="preserve">(6)</w:t>
      </w:r>
      <w:r>
        <w:t xml:space="preserve"> </w:t>
      </w:r>
      <w:r>
        <w:t xml:space="preserve">Experience that violates KRS Chapter 322 shall not be approved.</w:t>
      </w:r>
    </w:p>
    <w:p>
      <w:pPr>
        <w:pStyle w:val="kar_subsection"/>
      </w:pPr>
      <w:r>
        <w:t xml:space="preserve">(7)</w:t>
      </w:r>
      <w:r>
        <w:t xml:space="preserve"> </w:t>
      </w:r>
      <w:r>
        <w:t xml:space="preserve">Land surveying experience gained during military service in the Armed forces of the United States may be approved.</w:t>
      </w:r>
    </w:p>
    <w:p>
      <w:pPr>
        <w:pStyle w:val="kar_subsection"/>
      </w:pPr>
      <w:r>
        <w:t xml:space="preserve">(8)</w:t>
      </w:r>
      <w:r>
        <w:t xml:space="preserve"> </w:t>
      </w:r>
      <w:r>
        <w:t xml:space="preserve">A maximum of two (2) years of experience may be approved for teaching land surveying courses at the postsecondary level.</w:t>
      </w:r>
    </w:p>
    <w:p>
      <w:pPr>
        <w:pStyle w:val="kar_subsection"/>
      </w:pPr>
      <w:r>
        <w:t xml:space="preserve">(9)</w:t>
      </w:r>
      <w:r>
        <w:t xml:space="preserve"> </w:t>
      </w:r>
      <w:r>
        <w:t xml:space="preserve">Qualifying experience shall be complete at the time of application.</w:t>
      </w:r>
    </w:p>
    <w:p>
      <w:pPr>
        <w:pStyle w:val="kar_subsection"/>
      </w:pPr>
      <w:r>
        <w:t xml:space="preserve">(10)</w:t>
      </w:r>
      <w:r>
        <w:t xml:space="preserve"> </w:t>
      </w:r>
      <w:r>
        <w:t xml:space="preserve">Notwithstanding subsections (4), (5), and (8), in no case shall an applicant's experience gained after graduation from a program of four (4) years or more, or completion of the twenty-four (24) semester credit hour core curriculum, whichever is later, be less than two (2) years.</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3.</w:t>
      </w:r>
      <w:r>
        <w:t xml:space="preserve"> </w:t>
      </w:r>
      <w:r>
        <w:t xml:space="preserve">Evaluation of both experience in engineering required under KRS 322.040 and in land surveying required under KRS 322.045 and 322.047 shall consider the following: Overlapping experience in engineering and land surveying may receive a maximum of one (1) year credit that may count towards both engineering and land surveying experience requirements.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da4d66b6bd4c58" /><Relationship Type="http://schemas.openxmlformats.org/officeDocument/2006/relationships/settings" Target="/word/settings.xml" Id="Re0b39f265b46401c" /></Relationships>
</file>