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3de183c77c4f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12:200.</w:t>
      </w:r>
      <w:r>
        <w:t xml:space="preserve"> </w:t>
      </w:r>
      <w:r>
        <w:t xml:space="preserve">Notice of intent to solicit forms.</w:t>
      </w:r>
    </w:p>
    <w:p>
      <w:pPr>
        <w:pStyle w:val="kar_markup_metadata"/>
      </w:pPr>
      <w:r>
        <w:t xml:space="preserve">RELATES TO: </w:t>
      </w:r>
      <w:r>
        <w:t xml:space="preserve">KRS 367.657</w:t>
      </w:r>
    </w:p>
    <w:p>
      <w:pPr>
        <w:pStyle w:val="kar_markup_metadata"/>
      </w:pPr>
      <w:r>
        <w:t xml:space="preserve">STATUTORY AUTHORITY: </w:t>
      </w:r>
      <w:r>
        <w:t xml:space="preserve">KRS 15.180, 367.150(4), 367.657(2)</w:t>
      </w:r>
    </w:p>
    <w:p>
      <w:pPr>
        <w:pStyle w:val="kar_markup_metadata"/>
      </w:pPr>
      <w:r>
        <w:t xml:space="preserve">NECESSITY, FUNCTION, AND CONFORMITY: </w:t>
      </w:r>
      <w:r>
        <w:t xml:space="preserve">To fulfill the requirement of an administrative form for those charitable organizations identified in KRS 367.657(2).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professional fundraiser or professional solicitor shall file a sworn statement with the Attorney General pursuant to KRS 367.655(2) unless the solicitor or fundraiser has previously filed an Internal Revenue Service Federal Form 990 pursuant to KRS 367.657.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sworn statement required by KRS 367.657(2) shall contain the following information: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name of the charitable organization;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list of any other names the organization has used or been known by;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The address of the organization's principle place of business including the: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Street number, city, state and zip code;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Telephone number; and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Fax number.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A statement as to the business form which the organization uses;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A statement indicating if the organization or any of its officers, directors, employers, fundraisers, fundraising counsel or solicitors has: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Been enjoined by a government agency or court from soliciting;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Had its registration denied or revoked;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Been the subject of any proceeding regarding any solicitation or registration;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Entered into a voluntary agreement of compliance; or</w:t>
      </w:r>
    </w:p>
    <w:p>
      <w:pPr>
        <w:pStyle w:val="kar_subparagraph"/>
      </w:pPr>
      <w:r>
        <w:t xml:space="preserve">5.</w:t>
      </w:r>
      <w:r>
        <w:t xml:space="preserve"> </w:t>
      </w:r>
      <w:r>
        <w:t xml:space="preserve">Registered with any other state or agency.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If the organization answered affirmatively to any of the questions in paragraphs (e)1 through 5 of this subsection the organization shall provide a list of all agencies and states where it is registered, including the: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Dates of registration;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Registration number;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Types of solicitation conducted in each state, including the dates of those solicitations; and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Any other names under which the organization was registered.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List of other states where the organization is registered;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A statement indicating if the organization has applied for tax exempt status or been granted IRS tax exempt status and the current standing of that status;</w:t>
      </w:r>
    </w:p>
    <w:p>
      <w:pPr>
        <w:pStyle w:val="kar_paragraph"/>
      </w:pPr>
      <w:r>
        <w:t xml:space="preserve">(i)</w:t>
      </w:r>
      <w:r>
        <w:t xml:space="preserve"> </w:t>
      </w:r>
      <w:r>
        <w:t xml:space="preserve">A statement indicating if contributions to the organization are tax deductible;</w:t>
      </w:r>
    </w:p>
    <w:p>
      <w:pPr>
        <w:pStyle w:val="kar_paragraph"/>
      </w:pPr>
      <w:r>
        <w:t xml:space="preserve">(j)</w:t>
      </w:r>
      <w:r>
        <w:t xml:space="preserve"> </w:t>
      </w:r>
      <w:r>
        <w:t xml:space="preserve">A statement indicating: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If tax exempt status has ever been denied, cancelled or modified;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The name of the agency that denied, cancelled or modified the tax exempt status; and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The date the tax exempt status was denied, cancelled or modified.</w:t>
      </w:r>
    </w:p>
    <w:p>
      <w:pPr>
        <w:pStyle w:val="kar_paragraph"/>
      </w:pPr>
      <w:r>
        <w:t xml:space="preserve">(k)</w:t>
      </w:r>
      <w:r>
        <w:t xml:space="preserve"> </w:t>
      </w:r>
      <w:r>
        <w:t xml:space="preserve">A description of the purpose of the organization and use of the solicited funds;</w:t>
      </w:r>
    </w:p>
    <w:p>
      <w:pPr>
        <w:pStyle w:val="kar_paragraph"/>
      </w:pPr>
      <w:r>
        <w:t xml:space="preserve">(l)</w:t>
      </w:r>
      <w:r>
        <w:t xml:space="preserve"> </w:t>
      </w:r>
      <w:r>
        <w:t xml:space="preserve">The names, addresses, telephone numbers and dates of all professional fundraisers, solicitors, fundraising counsel, or commercial covenanters the organization contracts with or with which the organization engages services;</w:t>
      </w:r>
    </w:p>
    <w:p>
      <w:pPr>
        <w:pStyle w:val="kar_paragraph"/>
      </w:pPr>
      <w:r>
        <w:t xml:space="preserve">(m)</w:t>
      </w:r>
      <w:r>
        <w:t xml:space="preserve"> </w:t>
      </w:r>
      <w:r>
        <w:t xml:space="preserve">The amount paid to professional fundraisers, solicitors, or fundraising counsel during the previous year; and</w:t>
      </w:r>
    </w:p>
    <w:p>
      <w:pPr>
        <w:pStyle w:val="kar_paragraph"/>
      </w:pPr>
      <w:r>
        <w:t xml:space="preserve">(n)</w:t>
      </w:r>
      <w:r>
        <w:t xml:space="preserve"> </w:t>
      </w:r>
      <w:r>
        <w:t xml:space="preserve">Any other information that may be required when filing an Internal Revenue Service Federal Form 990.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 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information required by subsection (2) of this section shall be provided by the seller on "Notice of Intent to Solicit Form A-1" (July 1994 edition) which is incorporated by reference.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Copies of the form may be inspected, copied, or obtained at the Office of Attorney General, Consumer Protection Division, 1024 Capital Center Drive, Frankfort, Kentucky 40602, between the hours of 8:30 a.m. and 4:30 p.m., Monday through Friday.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(040 KAR 002:110. 21 Ky.R. 694, 1287; eff. 10-12-1994; Crt eff. 2-21-2020; Recodified as 040 KAR 012:200; eff. 7-18-2025.)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c9b7110cfa4d61" /><Relationship Type="http://schemas.openxmlformats.org/officeDocument/2006/relationships/settings" Target="/word/settings.xml" Id="Rcdb6fd0c9df843d2" /></Relationships>
</file>