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b9ecde68ae4f8f"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2:046.</w:t>
      </w:r>
      <w:r>
        <w:t xml:space="preserve"> </w:t>
      </w:r>
      <w:r>
        <w:t xml:space="preserve">Poisonous or deleterious substances.</w:t>
      </w:r>
    </w:p>
    <w:p>
      <w:pPr>
        <w:pStyle w:val="kar_markup_metadata"/>
      </w:pPr>
      <w:r>
        <w:t xml:space="preserve">RELATES TO: </w:t>
      </w:r>
      <w:r>
        <w:t xml:space="preserve">KRS 250.501(4), (5), (6), (7), (8), (24), 250.541, 250.551(1), (2), (3)</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the requirements for the safe use of substances that might have deleterious effects if not fed according to the following standards.</w:t>
      </w:r>
    </w:p>
    <w:p>
      <w:pPr>
        <w:pStyle w:val="kar_section"/>
      </w:pPr>
      <w:r>
        <w:t xml:space="preserve">Section 1.</w:t>
      </w:r>
      <w:r>
        <w:t xml:space="preserve"> </w:t>
      </w:r>
      <w:r>
        <w:t xml:space="preserve">For the purpose of KRS 250.541(1)(a), poisonous or deleterious substances shall include but are not limited to the following:</w:t>
      </w:r>
    </w:p>
    <w:p>
      <w:pPr>
        <w:pStyle w:val="kar_subsection"/>
      </w:pPr>
      <w:r>
        <w:t xml:space="preserve">(1)</w:t>
      </w:r>
      <w:r>
        <w:t xml:space="preserve"> </w:t>
      </w:r>
      <w:r>
        <w:t xml:space="preserve">Fluorine and a mineral or mineral mixture that is fed directly to a domestic animal if the fluorine exceeds:</w:t>
      </w:r>
    </w:p>
    <w:p>
      <w:pPr>
        <w:pStyle w:val="kar_paragraph"/>
      </w:pPr>
      <w:r>
        <w:t xml:space="preserve">(a)</w:t>
      </w:r>
      <w:r>
        <w:t xml:space="preserve"> </w:t>
      </w:r>
      <w:r>
        <w:t xml:space="preserve">0.20 percent for breeding or dairy cattle;</w:t>
      </w:r>
    </w:p>
    <w:p>
      <w:pPr>
        <w:pStyle w:val="kar_paragraph"/>
      </w:pPr>
      <w:r>
        <w:t xml:space="preserve">(b)</w:t>
      </w:r>
      <w:r>
        <w:t xml:space="preserve"> </w:t>
      </w:r>
      <w:r>
        <w:t xml:space="preserve">0.30 percent for slaughter cattle;</w:t>
      </w:r>
    </w:p>
    <w:p>
      <w:pPr>
        <w:pStyle w:val="kar_paragraph"/>
      </w:pPr>
      <w:r>
        <w:t xml:space="preserve">(c)</w:t>
      </w:r>
      <w:r>
        <w:t xml:space="preserve"> </w:t>
      </w:r>
      <w:r>
        <w:t xml:space="preserve">0.30 percent for sheep;</w:t>
      </w:r>
    </w:p>
    <w:p>
      <w:pPr>
        <w:pStyle w:val="kar_paragraph"/>
      </w:pPr>
      <w:r>
        <w:t xml:space="preserve">(d)</w:t>
      </w:r>
      <w:r>
        <w:t xml:space="preserve"> </w:t>
      </w:r>
      <w:r>
        <w:t xml:space="preserve">0.35 percent for lambs;</w:t>
      </w:r>
    </w:p>
    <w:p>
      <w:pPr>
        <w:pStyle w:val="kar_paragraph"/>
      </w:pPr>
      <w:r>
        <w:t xml:space="preserve">(e)</w:t>
      </w:r>
      <w:r>
        <w:t xml:space="preserve"> </w:t>
      </w:r>
      <w:r>
        <w:t xml:space="preserve">0.45 percent for swine; and</w:t>
      </w:r>
    </w:p>
    <w:p>
      <w:pPr>
        <w:pStyle w:val="kar_paragraph"/>
      </w:pPr>
      <w:r>
        <w:t xml:space="preserve">(f)</w:t>
      </w:r>
      <w:r>
        <w:t xml:space="preserve"> </w:t>
      </w:r>
      <w:r>
        <w:t xml:space="preserve">0.60 percent for poultry.</w:t>
      </w:r>
    </w:p>
    <w:p>
      <w:pPr>
        <w:pStyle w:val="kar_subsection"/>
      </w:pPr>
      <w:r>
        <w:t xml:space="preserve">(2)</w:t>
      </w:r>
      <w:r>
        <w:t xml:space="preserve"> </w:t>
      </w:r>
      <w:r>
        <w:t xml:space="preserve">A fluorine-bearing ingredient if used in an amount that raises the fluorine content of the total ration, excluding roughage, above:</w:t>
      </w:r>
    </w:p>
    <w:p>
      <w:pPr>
        <w:pStyle w:val="kar_paragraph"/>
      </w:pPr>
      <w:r>
        <w:t xml:space="preserve">(a)</w:t>
      </w:r>
      <w:r>
        <w:t xml:space="preserve"> </w:t>
      </w:r>
      <w:r>
        <w:t xml:space="preserve">0.004 percent for breeding or dairy cattle;</w:t>
      </w:r>
    </w:p>
    <w:p>
      <w:pPr>
        <w:pStyle w:val="kar_paragraph"/>
      </w:pPr>
      <w:r>
        <w:t xml:space="preserve">(b)</w:t>
      </w:r>
      <w:r>
        <w:t xml:space="preserve"> </w:t>
      </w:r>
      <w:r>
        <w:t xml:space="preserve">0.009 percent for slaughter cattle;</w:t>
      </w:r>
    </w:p>
    <w:p>
      <w:pPr>
        <w:pStyle w:val="kar_paragraph"/>
      </w:pPr>
      <w:r>
        <w:t xml:space="preserve">(c)</w:t>
      </w:r>
      <w:r>
        <w:t xml:space="preserve"> </w:t>
      </w:r>
      <w:r>
        <w:t xml:space="preserve">0.006 percent for sheep;</w:t>
      </w:r>
    </w:p>
    <w:p>
      <w:pPr>
        <w:pStyle w:val="kar_paragraph"/>
      </w:pPr>
      <w:r>
        <w:t xml:space="preserve">(d)</w:t>
      </w:r>
      <w:r>
        <w:t xml:space="preserve"> </w:t>
      </w:r>
      <w:r>
        <w:t xml:space="preserve">0.01 percent for lambs;</w:t>
      </w:r>
    </w:p>
    <w:p>
      <w:pPr>
        <w:pStyle w:val="kar_paragraph"/>
      </w:pPr>
      <w:r>
        <w:t xml:space="preserve">(e)</w:t>
      </w:r>
      <w:r>
        <w:t xml:space="preserve"> </w:t>
      </w:r>
      <w:r>
        <w:t xml:space="preserve">0.015 percent for swine; and</w:t>
      </w:r>
    </w:p>
    <w:p>
      <w:pPr>
        <w:pStyle w:val="kar_paragraph"/>
      </w:pPr>
      <w:r>
        <w:t xml:space="preserve">(f)</w:t>
      </w:r>
      <w:r>
        <w:t xml:space="preserve"> </w:t>
      </w:r>
      <w:r>
        <w:t xml:space="preserve">0.03 percent for poultry.</w:t>
      </w:r>
    </w:p>
    <w:p>
      <w:pPr>
        <w:pStyle w:val="kar_subsection"/>
      </w:pPr>
      <w:r>
        <w:t xml:space="preserve">(3)</w:t>
      </w:r>
      <w:r>
        <w:t xml:space="preserve"> </w:t>
      </w:r>
      <w:r>
        <w:t xml:space="preserve">A fluorine-bearing ingredient mixed in feed that:</w:t>
      </w:r>
    </w:p>
    <w:p>
      <w:pPr>
        <w:pStyle w:val="kar_paragraph"/>
      </w:pPr>
      <w:r>
        <w:t xml:space="preserve">(a)</w:t>
      </w:r>
      <w:r>
        <w:t xml:space="preserve"> </w:t>
      </w:r>
      <w:r>
        <w:t xml:space="preserve">Is fed directly to cattle, sheep, or goats that consume roughage regardless of the amount of grain consumed; and</w:t>
      </w:r>
    </w:p>
    <w:p>
      <w:pPr>
        <w:pStyle w:val="kar_paragraph"/>
      </w:pPr>
      <w:r>
        <w:t xml:space="preserve">(b)</w:t>
      </w:r>
      <w:r>
        <w:t xml:space="preserve"> </w:t>
      </w:r>
      <w:r>
        <w:t xml:space="preserve">Results in a daily intake of more than fifty (50) milligrams of fluorine per 100 pounds of body weight.</w:t>
      </w:r>
    </w:p>
    <w:p>
      <w:pPr>
        <w:pStyle w:val="kar_subsection"/>
      </w:pPr>
      <w:r>
        <w:t xml:space="preserve">(4)</w:t>
      </w:r>
      <w:r>
        <w:t xml:space="preserve"> </w:t>
      </w:r>
      <w:r>
        <w:t xml:space="preserve">Soybean meal, flakes or pellets or another vegetable meal, flake, or pellet that have been extracted with trichloroethylene or other chlorinated solvent.</w:t>
      </w:r>
    </w:p>
    <w:p>
      <w:pPr>
        <w:pStyle w:val="kar_subsection"/>
      </w:pPr>
      <w:r>
        <w:t xml:space="preserve">(5)</w:t>
      </w:r>
      <w:r>
        <w:t xml:space="preserve"> </w:t>
      </w:r>
      <w:r>
        <w:t xml:space="preserve">Sulfur dioxide, sulfurous acid, and salts of sulfurous acid that are used in or on feeds or feed ingredients that are considered or labeled a significant source of vitamin B</w:t>
      </w:r>
      <w:r>
        <w:rPr>
          <w:vertAlign w:val="subscript"/>
        </w:rPr>
        <w:t xml:space="preserve">1</w:t>
      </w:r>
      <w:r>
        <w:t xml:space="preserve"> (thiamine).</w:t>
      </w:r>
    </w:p>
    <w:p>
      <w:pPr>
        <w:pStyle w:val="kar_subsection"/>
      </w:pPr>
      <w:r>
        <w:rPr>
          <w:u w:val="single"/>
        </w:rPr>
        <w:t xml:space="preserve">(6)</w:t>
      </w:r>
      <w:r>
        <w:t xml:space="preserve"> </w:t>
      </w:r>
      <w:r>
        <w:rPr>
          <w:u w:val="single"/>
        </w:rPr>
        <w:t xml:space="preserve">Raw leather residue from tanning or leather manufacturing.</w:t>
      </w:r>
    </w:p>
    <w:p>
      <w:pPr>
        <w:pStyle w:val="kar_section"/>
      </w:pPr>
      <w:r>
        <w:t xml:space="preserve">Section 2.</w:t>
      </w:r>
      <w:r>
        <w:t xml:space="preserve"> </w:t>
      </w:r>
      <w:r>
        <w:t xml:space="preserve">A screening or by-product of grains and seeds containing weed seeds used in commercial feed or sold as commercial feed to the ultimate consumer shall be ground fine enough or otherwise treated to destroy the viability of the weed seeds so the finished product contains:</w:t>
      </w:r>
    </w:p>
    <w:p>
      <w:pPr>
        <w:pStyle w:val="kar_subsection"/>
      </w:pPr>
      <w:r>
        <w:t xml:space="preserve">(1)</w:t>
      </w:r>
      <w:r>
        <w:t xml:space="preserve"> </w:t>
      </w:r>
      <w:r>
        <w:t xml:space="preserve">No viable prohibited noxious weed seeds; and</w:t>
      </w:r>
    </w:p>
    <w:p>
      <w:pPr>
        <w:pStyle w:val="kar_subsection"/>
      </w:pPr>
      <w:r>
        <w:t xml:space="preserve">(2)</w:t>
      </w:r>
      <w:r>
        <w:t xml:space="preserve"> </w:t>
      </w:r>
      <w:r>
        <w:t xml:space="preserve">Not more than 480 viable restricted weed seeds per pound.</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Animals: Livestock and Poultry, Equine and Horses,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safe use of substances that might have deleterious effects if not fed according to described standards.</w:t>
      </w:r>
    </w:p>
    <w:p>
      <w:pPr>
        <w:pStyle w:val="kar_normal"/>
        <w:ind w:left="576"/>
      </w:pPr>
      <w:r>
        <w:t xml:space="preserve">(b) The necessity of this administrative regulation:</w:t>
      </w:r>
    </w:p>
    <w:p>
      <w:pPr>
        <w:pStyle w:val="kar_normal"/>
        <w:ind w:left="720"/>
      </w:pPr>
      <w:r>
        <w:t xml:space="preserve">Protect animals from consuming toxic substances.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Establishes standards for safe levels of poisonous or deleterious substances in commercial feeds.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Establishes that there could be more deleterious or poisonous substances than just those we have listed.</w:t>
      </w:r>
    </w:p>
    <w:p>
      <w:pPr>
        <w:pStyle w:val="kar_normal"/>
        <w:ind w:left="576"/>
      </w:pPr>
      <w:r>
        <w:t xml:space="preserve">(b) The necessity of the amendment to this administrative regulation:</w:t>
      </w:r>
    </w:p>
    <w:p>
      <w:pPr>
        <w:pStyle w:val="kar_normal"/>
        <w:ind w:left="720"/>
      </w:pPr>
      <w:r>
        <w:t xml:space="preserve">Allows for new poisonous or deleterious substances that may come along.</w:t>
      </w:r>
    </w:p>
    <w:p>
      <w:pPr>
        <w:pStyle w:val="kar_normal"/>
        <w:ind w:left="576"/>
      </w:pPr>
      <w:r>
        <w:t xml:space="preserve">(c) How the amendment conforms to the content of the authorizing statutes:</w:t>
      </w:r>
    </w:p>
    <w:p>
      <w:pPr>
        <w:pStyle w:val="kar_normal"/>
        <w:ind w:left="720"/>
      </w:pPr>
      <w:r>
        <w:t xml:space="preserve">Provides for potential of more toxic compounds being discovered.</w:t>
      </w:r>
    </w:p>
    <w:p>
      <w:pPr>
        <w:pStyle w:val="kar_normal"/>
        <w:ind w:left="576"/>
      </w:pPr>
      <w:r>
        <w:t xml:space="preserve">(d) How the amendment will assist in the effective administration of the statutes:</w:t>
      </w:r>
    </w:p>
    <w:p>
      <w:pPr>
        <w:pStyle w:val="kar_normal"/>
        <w:ind w:left="720"/>
      </w:pPr>
      <w:r>
        <w:t xml:space="preserve">Allows for potential of new toxic substances that may need to be regulated as to the amounts allowed in commercial feeds.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None unless new poisonous or deleterious substances are recognized that require limits on how much can be in the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Nothing</w:t>
      </w:r>
    </w:p>
    <w:p>
      <w:pPr>
        <w:pStyle w:val="kar_normal"/>
        <w:ind w:left="576"/>
      </w:pPr>
      <w:r>
        <w:t xml:space="preserve">(c) As a result of compliance, what benefits will accrue to the entities identified in question (4):</w:t>
      </w:r>
    </w:p>
    <w:p>
      <w:pPr>
        <w:pStyle w:val="kar_normal"/>
        <w:ind w:left="720"/>
      </w:pPr>
      <w:r>
        <w:t xml:space="preserve">Protection against producing products that may be toxic to animals.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Annual budget of the Division of Regulatory Services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Minor changes in regulation affect only guarantors of animal feed.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of animal feed.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026daabf104b80" /><Relationship Type="http://schemas.openxmlformats.org/officeDocument/2006/relationships/settings" Target="/word/settings.xml" Id="R1ea65d0fc8a148b2" /></Relationships>
</file>