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49549c965484c"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7-12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on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MS-01;</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5/2025;</w:t>
      </w:r>
    </w:p>
    <w:p>
      <w:pPr>
        <w:pStyle w:val="kar_paragraph"/>
      </w:pPr>
      <w:r>
        <w:t xml:space="preserve">(b)</w:t>
      </w:r>
      <w:r>
        <w:t xml:space="preserve"> </w:t>
      </w:r>
      <w:r>
        <w:t xml:space="preserve">"KHSAA Bylaws", 5/2025;</w:t>
      </w:r>
    </w:p>
    <w:p>
      <w:pPr>
        <w:pStyle w:val="kar_paragraph"/>
      </w:pPr>
      <w:r>
        <w:t xml:space="preserve">(c)</w:t>
      </w:r>
      <w:r>
        <w:t xml:space="preserve"> </w:t>
      </w:r>
      <w:r>
        <w:t xml:space="preserve">"KHSAA Due Process Procedure", 5/2025;</w:t>
      </w:r>
    </w:p>
    <w:p>
      <w:pPr>
        <w:pStyle w:val="kar_paragraph"/>
      </w:pPr>
      <w:r>
        <w:t xml:space="preserve">(d)</w:t>
      </w:r>
      <w:r>
        <w:t xml:space="preserve"> </w:t>
      </w:r>
      <w:r>
        <w:t xml:space="preserve">"KHSAA Board of Control Adopted Policies", 5/2025;</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5/2025;</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5/2025;</w:t>
      </w:r>
    </w:p>
    <w:p>
      <w:pPr>
        <w:pStyle w:val="kar_paragraph"/>
      </w:pPr>
      <w:r>
        <w:t xml:space="preserve">(j)</w:t>
      </w:r>
      <w:r>
        <w:t xml:space="preserve"> </w:t>
      </w:r>
      <w:r>
        <w:t xml:space="preserve">KHSAA Form DP07, "Application for Athletic Eligibility for Non-Domestic Students", 5/2025;</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5/2025; </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GE110, "Wet Bulb Globe Measurement and Record", 6/2023; and.</w:t>
      </w:r>
    </w:p>
    <w:p>
      <w:pPr>
        <w:pStyle w:val="kar_paragraph"/>
      </w:pPr>
      <w:r>
        <w:t xml:space="preserve">(q)</w:t>
      </w:r>
      <w:r>
        <w:t xml:space="preserve"> </w:t>
      </w:r>
      <w:r>
        <w:t xml:space="preserve">"KHSAA Form MS01- Athletic Participation Parental and Student Consent and Release for Middle School (grades 5-8) Participation", 5/2025.</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007:065. 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 48 Ky.R. 1653, 2210; eff. 5-3-2022; 50 Ky.R. 173, 1067; eff. 12-11-2023; 52 Ky.R. 99, 563; eff. 10-14-2025.)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83978f44240cc" /><Relationship Type="http://schemas.openxmlformats.org/officeDocument/2006/relationships/settings" Target="/word/settings.xml" Id="R2608c9b2a60b4176" /></Relationships>
</file>