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81d22425b84963"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2:010.</w:t>
      </w:r>
      <w:r>
        <w:t xml:space="preserve"> </w:t>
      </w:r>
      <w:r>
        <w:t xml:space="preserve">Preparation of ballots and voting systems prior to election day.</w:t>
      </w:r>
    </w:p>
    <w:p>
      <w:pPr>
        <w:pStyle w:val="kar_markup_metadata"/>
      </w:pPr>
      <w:r>
        <w:t xml:space="preserve">RELATES TO: </w:t>
      </w:r>
      <w:r>
        <w:rPr>
          <w:u w:val="single"/>
        </w:rPr>
        <w:t xml:space="preserve">KRS 117.076(1), 117.085(5), 117.145, 117.383, 118.035, 118.215(1), 118.770</w:t>
      </w:r>
      <w:r>
        <w:t>[</w:t>
      </w:r>
      <w:r>
        <w:rPr>
          <w:strike w:val="true"/>
        </w:rPr>
        <w:t xml:space="preserve">KRS 116.025, 116.065, 117.001, 117.085(5), 117.125, 117.145, 117.155, 117.165, 117.175, 117.195, 117.205, 117.255, 117.275, 117.377, 117.379, 117.383, 117.385, 117.389, 117.391, 117.393, 118.015, 118.025, 118.215(1), 118.770, 118A.010, 119.005, 424.290</w:t>
      </w:r>
      <w:r>
        <w:t>]</w:t>
      </w:r>
    </w:p>
    <w:p>
      <w:pPr>
        <w:pStyle w:val="kar_markup_metadata"/>
      </w:pPr>
      <w:r>
        <w:t xml:space="preserve">STATUTORY AUTHORITY: </w:t>
      </w:r>
      <w:r>
        <w:t xml:space="preserve">KRS 117.015(1)(a), 117.383</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administer the election laws of the state. </w:t>
      </w:r>
      <w:r>
        <w:rPr>
          <w:u w:val="single"/>
        </w:rPr>
        <w:t xml:space="preserve">KRS 117.145(4) requires the State board of Elections to establish methods of securing the integrity of the ballots from the time of certification of each candidate and each question to be voted upon in any primary or election until the conclusion of the primary or election, and the method of tracking all voted, unvoted, or spoiled ballots.</w:t>
      </w:r>
      <w:r>
        <w:t xml:space="preserve"> KRS 117.383 requires the State Board of Elections to promulgate administrative regulations to maintain the maximum degree of correctness, impartiality, and efficiency of the procedures of voting. KRS 117.383(1) requires the State Board of Elections to promulgate administrative regulations to count, tabulate, and record votes. KRS 117.383(2) requires the State Board of Elections to promulgate administrative regulations to establish a method for placing items on any ballot, which shall, as closely as possible, follow the requirements pertaining to ballots. KRS 117.383(5) requires the State Board of Elections to promulgate administrative regulations to provide for checking the accuracy of the voting system. This administrative regulation establishes the procedures for the county clerk and the county board of elections to follow in preparing the ballots and the voting systems prior to each election.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"Accuracy Board" means the county board of elections, or at least two (2) individuals appointed by the county board of elections, assigned with the duty of overseeing the accuracy testing of the voting machines and the voting systems required by 31 KAR 2:020.</w:t>
      </w:r>
    </w:p>
    <w:p>
      <w:pPr>
        <w:pStyle w:val="kar_subsection"/>
      </w:pPr>
      <w:r>
        <w:t xml:space="preserve">(2)</w:t>
      </w:r>
      <w:r>
        <w:t xml:space="preserve"> </w:t>
      </w:r>
      <w:r>
        <w:t xml:space="preserve">"Accuracy test" means the procedures established by 31 KAR 2:020 for checking the accuracy of the voting system required by KRS 117.383(5), and the testing of the automatic tabulating equipment and voting systems required by KRS 117.389.</w:t>
      </w:r>
    </w:p>
    <w:p>
      <w:pPr>
        <w:pStyle w:val="kar_subsection"/>
      </w:pPr>
      <w:r>
        <w:t xml:space="preserve">(3)</w:t>
      </w:r>
      <w:r>
        <w:t xml:space="preserve"> </w:t>
      </w:r>
      <w:r>
        <w:t xml:space="preserve">"Ballot accountability statement" means a form created by the county clerk in accordance with Section 4 of this administrative regulation.</w:t>
      </w:r>
    </w:p>
    <w:p>
      <w:pPr>
        <w:pStyle w:val="kar_subsection"/>
      </w:pPr>
      <w:r>
        <w:t xml:space="preserve">(4)</w:t>
      </w:r>
      <w:r>
        <w:t xml:space="preserve"> </w:t>
      </w:r>
      <w:r>
        <w:t xml:space="preserve">"Ballot template" means a printout created by the program administrator of the voting systems that shows the results of the steps taken by the program administrator to place all candidates, races, and ballot questions on each ballot based on the information provided by the county clerk.</w:t>
      </w:r>
    </w:p>
    <w:p>
      <w:pPr>
        <w:pStyle w:val="kar_subsection"/>
      </w:pPr>
      <w:r>
        <w:t xml:space="preserve">(5)</w:t>
      </w:r>
      <w:r>
        <w:t xml:space="preserve"> </w:t>
      </w:r>
      <w:r>
        <w:t xml:space="preserve">"Certification" means the information provided by the county clerk to the program administrator that includes an accurate listing of all federal, state, county, and local candidates, offices and ballot questions to be placed on the ballot for each voting machine or voting system for each precinct within five (5) days of receiving the certification of candidates by the Secretary of State, pursuant to KRS 118.215(1), or immediately after receiving the Secretary of State's certification pursuant to KRS 118.770.</w:t>
      </w:r>
    </w:p>
    <w:p>
      <w:pPr>
        <w:pStyle w:val="kar_subsection"/>
      </w:pPr>
      <w:r>
        <w:t xml:space="preserve">(6)</w:t>
      </w:r>
      <w:r>
        <w:t xml:space="preserve"> </w:t>
      </w:r>
      <w:r>
        <w:rPr>
          <w:u w:val="single"/>
        </w:rPr>
        <w:t xml:space="preserve">"E-poll book" is defined by KRS 117.001(9).</w:t>
      </w:r>
    </w:p>
    <w:p>
      <w:pPr>
        <w:pStyle w:val="kar_subsection"/>
      </w:pPr>
      <w:r>
        <w:rPr>
          <w:u w:val="single"/>
        </w:rPr>
        <w:t xml:space="preserve">(7)</w:t>
      </w:r>
      <w:r>
        <w:t xml:space="preserve"> </w:t>
      </w:r>
      <w:r>
        <w:t xml:space="preserve">"Program administrator" means the county clerk or authorized assistant designated to configure the voting machines and voting systems.</w:t>
      </w:r>
    </w:p>
    <w:p>
      <w:pPr>
        <w:pStyle w:val="kar_subsection"/>
      </w:pPr>
      <w:r>
        <w:rPr>
          <w:u w:val="single"/>
        </w:rPr>
        <w:t xml:space="preserve">(8)</w:t>
      </w:r>
      <w:r>
        <w:t>[</w:t>
      </w:r>
      <w:r>
        <w:rPr>
          <w:strike w:val="true"/>
        </w:rPr>
        <w:t xml:space="preserve">(7)</w:t>
      </w:r>
      <w:r>
        <w:t>]</w:t>
      </w:r>
      <w:r>
        <w:t xml:space="preserve"> </w:t>
      </w:r>
      <w:r>
        <w:t xml:space="preserve">"Scan voting system" means a tabulating device that reads paper ballots by electronically detecting voters' marks.</w:t>
      </w:r>
    </w:p>
    <w:p>
      <w:pPr>
        <w:pStyle w:val="kar_subsection"/>
      </w:pPr>
      <w:r>
        <w:rPr>
          <w:u w:val="single"/>
        </w:rPr>
        <w:t xml:space="preserve">(9)</w:t>
      </w:r>
      <w:r>
        <w:t>[</w:t>
      </w:r>
      <w:r>
        <w:rPr>
          <w:strike w:val="true"/>
        </w:rPr>
        <w:t xml:space="preserve">(8)</w:t>
      </w:r>
      <w:r>
        <w:t>]</w:t>
      </w:r>
      <w:r>
        <w:t xml:space="preserve"> </w:t>
      </w:r>
      <w:r>
        <w:t xml:space="preserve">"Voting machine" </w:t>
      </w:r>
      <w:r>
        <w:rPr>
          <w:u w:val="single"/>
        </w:rPr>
        <w:t xml:space="preserve">is defined by KRS 117.001(19)</w:t>
      </w:r>
      <w:r>
        <w:t>[</w:t>
      </w:r>
      <w:r>
        <w:rPr>
          <w:strike w:val="true"/>
        </w:rPr>
        <w:t xml:space="preserve">means hardware, which is a component of the voting system, used or relied upon by a voter in casting and recording his or her votes in a precinct in an election, which has been approved by the State Board of Elections for use in elections in the Commonwealth of Kentucky pursuant to KRS 117.379</w:t>
      </w:r>
      <w:r>
        <w:t>]</w:t>
      </w:r>
      <w:r>
        <w:t xml:space="preserve">.</w:t>
      </w:r>
    </w:p>
    <w:p>
      <w:pPr>
        <w:pStyle w:val="kar_subsection"/>
      </w:pPr>
      <w:r>
        <w:rPr>
          <w:u w:val="single"/>
        </w:rPr>
        <w:t xml:space="preserve">(10)</w:t>
      </w:r>
      <w:r>
        <w:t>[</w:t>
      </w:r>
      <w:r>
        <w:rPr>
          <w:strike w:val="true"/>
        </w:rPr>
        <w:t xml:space="preserve">(9)</w:t>
      </w:r>
      <w:r>
        <w:t>]</w:t>
      </w:r>
      <w:r>
        <w:t xml:space="preserve"> </w:t>
      </w:r>
      <w:r>
        <w:t xml:space="preserve">"Voting system" </w:t>
      </w:r>
      <w:r>
        <w:rPr>
          <w:u w:val="single"/>
        </w:rPr>
        <w:t xml:space="preserve">is defined by KRS 117.001(20)</w:t>
      </w:r>
      <w:r>
        <w:t>[</w:t>
      </w:r>
      <w:r>
        <w:rPr>
          <w:strike w:val="true"/>
        </w:rPr>
        <w:t xml:space="preserve">means a system of components of hardware and software, including the voting machine, used by a voter to cast a ballot and by the election officials to tabulate the votes on election day, which has been approved by the State Board of Elections for use in elections in the Commonwealth of Kentucky pursuant to KRS 117.379</w:t>
      </w:r>
      <w:r>
        <w:t>]</w:t>
      </w:r>
      <w:r>
        <w:t xml:space="preserve">.</w:t>
      </w:r>
    </w:p>
    <w:p>
      <w:pPr>
        <w:pStyle w:val="kar_subsection"/>
      </w:pPr>
      <w:r>
        <w:rPr>
          <w:u w:val="single"/>
        </w:rPr>
        <w:t xml:space="preserve">(11)</w:t>
      </w:r>
      <w:r>
        <w:t>[</w:t>
      </w:r>
      <w:r>
        <w:rPr>
          <w:strike w:val="true"/>
        </w:rPr>
        <w:t xml:space="preserve">(10)</w:t>
      </w:r>
      <w:r>
        <w:t>]</w:t>
      </w:r>
      <w:r>
        <w:t xml:space="preserve"> </w:t>
      </w:r>
      <w:r>
        <w:t xml:space="preserve">"Zero-file" means a computer-based electronic file type listing all electoral contests and questions, displaying precinct-by-precinct vote totals registering as zero, which includes all candidates, offices, and ballot questions in the order under which they have been certified pursuant to KRS 118.215(1) or KRS 118.770, for all mail-in absentee ballots, excused in-person absentee ballots, no-excuse in-person absentee ballots, and election day ballots.</w:t>
      </w:r>
    </w:p>
    <w:p>
      <w:pPr>
        <w:pStyle w:val="kar_section"/>
      </w:pPr>
      <w:r>
        <w:t xml:space="preserve">Section 2.</w:t>
      </w:r>
      <w:r>
        <w:t xml:space="preserve"> </w:t>
      </w:r>
      <w:r>
        <w:t xml:space="preserve">Preparation of Each Voting Machine and Voting System.</w:t>
      </w:r>
    </w:p>
    <w:p>
      <w:pPr>
        <w:pStyle w:val="kar_subsection"/>
      </w:pPr>
      <w:r>
        <w:t xml:space="preserve">(1)</w:t>
      </w:r>
      <w:r>
        <w:t xml:space="preserve"> </w:t>
      </w:r>
      <w:r>
        <w:t xml:space="preserve">The county clerk shall designate a program administrator to configure the voting machines and voting systems for each election.</w:t>
      </w:r>
    </w:p>
    <w:p>
      <w:pPr>
        <w:pStyle w:val="kar_subsection"/>
      </w:pPr>
      <w:r>
        <w:t xml:space="preserve">(2)</w:t>
      </w:r>
      <w:r>
        <w:t xml:space="preserve"> </w:t>
      </w:r>
      <w:r>
        <w:t xml:space="preserve"> </w:t>
      </w:r>
    </w:p>
    <w:p>
      <w:pPr>
        <w:pStyle w:val="kar_paragraph"/>
      </w:pPr>
      <w:r>
        <w:t xml:space="preserve">(a)</w:t>
      </w:r>
      <w:r>
        <w:t xml:space="preserve"> </w:t>
      </w:r>
      <w:r>
        <w:t xml:space="preserve">Within five (5) days of receiving the certification of candidates by the Secretary of State, pursuant to KRS 118.215(1), or immediately after receiving the Secretary of State's certification pursuant to KRS 118.770, the county clerk shall provide a certification to the program administrator that includes an accurate listing of all federal, state, county, and local candidates, offices, and ballot questions.</w:t>
      </w:r>
    </w:p>
    <w:p>
      <w:pPr>
        <w:pStyle w:val="kar_paragraph"/>
      </w:pPr>
      <w:r>
        <w:t xml:space="preserve">(b)</w:t>
      </w:r>
      <w:r>
        <w:t xml:space="preserve"> </w:t>
      </w:r>
      <w:r>
        <w:t xml:space="preserve">The program administrator shall place the information in the certification in the ballot template for each voting system and precinct.</w:t>
      </w:r>
    </w:p>
    <w:p>
      <w:pPr>
        <w:pStyle w:val="kar_subsection"/>
      </w:pPr>
      <w:r>
        <w:t xml:space="preserve">(3)</w:t>
      </w:r>
      <w:r>
        <w:t xml:space="preserve"> </w:t>
      </w:r>
      <w:r>
        <w:t xml:space="preserve">The program administrator, if other than the county clerk, shall provide a ballot template for each ballot to the county clerk not less than three (3) days before the deadline for printing ballots established in KRS 117.085(5) and 117.145(1).</w:t>
      </w:r>
    </w:p>
    <w:p>
      <w:pPr>
        <w:pStyle w:val="kar_subsection"/>
      </w:pPr>
      <w:r>
        <w:t xml:space="preserve">(4)</w:t>
      </w:r>
      <w:r>
        <w:t xml:space="preserve"> </w:t>
      </w:r>
      <w:r>
        <w:t xml:space="preserve">The county clerk shall compare the prepared ballots and ballot screens, if applicable, for each voting system with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w:t>
      </w:r>
    </w:p>
    <w:p>
      <w:pPr>
        <w:pStyle w:val="kar_subsection"/>
      </w:pPr>
      <w:r>
        <w:t xml:space="preserve">(5)</w:t>
      </w:r>
      <w:r>
        <w:t xml:space="preserve"> </w:t>
      </w:r>
      <w:r>
        <w:t xml:space="preserve">Once the county clerk has ascertained that all federal, state, county, and local candidates, offices and ballot questions are the same as listed on the certification and appear in the correct position, the program administrator shall electronically transmit to the State Board of Elections a zero-file in a format designated by the State Board of Elections.</w:t>
      </w:r>
    </w:p>
    <w:p>
      <w:pPr>
        <w:pStyle w:val="kar_subsection"/>
      </w:pPr>
      <w:r>
        <w:t xml:space="preserve">(6)</w:t>
      </w:r>
      <w:r>
        <w:t xml:space="preserve"> </w:t>
      </w:r>
      <w:r>
        <w:t xml:space="preserve">The county clerk shall provide the ballot templates to the county board of elections or designated Accuracy Board prior to the conduct of the accuracy tests required by 31 KAR 2:020.</w:t>
      </w:r>
    </w:p>
    <w:p>
      <w:pPr>
        <w:pStyle w:val="kar_subsection"/>
      </w:pPr>
      <w:r>
        <w:t xml:space="preserve">(7)</w:t>
      </w:r>
      <w:r>
        <w:t xml:space="preserve"> </w:t>
      </w:r>
      <w:r>
        <w:t xml:space="preserve">The county board of elections, or designated review board, shall review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 prior to the conduct of the accuracy tests required by 31 KAR 2:020.</w:t>
      </w:r>
    </w:p>
    <w:p>
      <w:pPr>
        <w:pStyle w:val="kar_subsection"/>
      </w:pPr>
      <w:r>
        <w:t xml:space="preserve">(8)</w:t>
      </w:r>
      <w:r>
        <w:t xml:space="preserve"> </w:t>
      </w:r>
      <w:r>
        <w:t xml:space="preserve">The county clerk shall review and verify the audio ballots to be placed on the accessible voting systems by listening to the audio ballot through a headset to ensure proper pronunciation of all candidate names and to confirm that all federal, state, county, and local candidates, offices and ballot questions shall be the same as listed on the certification and shall appear in the correct positions.</w:t>
      </w:r>
    </w:p>
    <w:p>
      <w:pPr>
        <w:pStyle w:val="kar_section"/>
      </w:pPr>
      <w:r>
        <w:t xml:space="preserve">Section 3.</w:t>
      </w:r>
      <w:r>
        <w:t xml:space="preserve"> </w:t>
      </w:r>
      <w:r>
        <w:t xml:space="preserve">Number of Ballots to be Printed. In addition to the requirements established in KRS 117.145, the county clerk shall provide a sufficient number of printed ballots for each precinct in a county that uses scan voting systems for each election. The number of ballots required to be printed and distributed to each precinct with scan voting systems shall be determined as follows:</w:t>
      </w:r>
    </w:p>
    <w:p>
      <w:pPr>
        <w:pStyle w:val="kar_subsection"/>
      </w:pPr>
      <w:r>
        <w:t xml:space="preserve">(1)</w:t>
      </w:r>
      <w:r>
        <w:t xml:space="preserve"> </w:t>
      </w:r>
      <w:r>
        <w:t xml:space="preserve">For a primary, the number of ballots shall be at least ten (10) percent more than the total number of votes cast in each party's primary and nonpartisan race in the most recent presidential primary election;</w:t>
      </w:r>
    </w:p>
    <w:p>
      <w:pPr>
        <w:pStyle w:val="kar_subsection"/>
      </w:pPr>
      <w:r>
        <w:t xml:space="preserve">(2)</w:t>
      </w:r>
      <w:r>
        <w:t xml:space="preserve"> </w:t>
      </w:r>
      <w:r>
        <w:t xml:space="preserve">For the general election, the number of ballots shall be at least ten (10) percent more than the total number of votes cast in the most recent general election in which votes were cast for the electors for the President of the United States; and</w:t>
      </w:r>
    </w:p>
    <w:p>
      <w:pPr>
        <w:pStyle w:val="kar_subsection"/>
      </w:pPr>
      <w:r>
        <w:t xml:space="preserve">(3)</w:t>
      </w:r>
      <w:r>
        <w:t xml:space="preserve"> </w:t>
      </w:r>
      <w:r>
        <w:t xml:space="preserve">For a special election, the number of ballots shall be a sufficient number as determined by the county clerk considering the number of registered voters in the precinct and the type of special election to be held.</w:t>
      </w:r>
    </w:p>
    <w:p>
      <w:pPr>
        <w:pStyle w:val="kar_section"/>
      </w:pPr>
      <w:r>
        <w:t xml:space="preserve">Section 4.</w:t>
      </w:r>
      <w:r>
        <w:t xml:space="preserve"> </w:t>
      </w:r>
      <w:r>
        <w:t xml:space="preserve">Preparation and Delivery of Ballots.</w:t>
      </w:r>
    </w:p>
    <w:p>
      <w:pPr>
        <w:pStyle w:val="kar_subsection"/>
      </w:pPr>
      <w:r>
        <w:t xml:space="preserve">(1)</w:t>
      </w:r>
      <w:r>
        <w:t xml:space="preserve"> </w:t>
      </w:r>
      <w:r>
        <w:t xml:space="preserve">The county clerk shall place into a container the paper ballots, if applicable, for each precinct.</w:t>
      </w:r>
    </w:p>
    <w:p>
      <w:pPr>
        <w:pStyle w:val="kar_subsection"/>
      </w:pPr>
      <w:r>
        <w:t xml:space="preserve">(2)</w:t>
      </w:r>
      <w:r>
        <w:t xml:space="preserve"> </w:t>
      </w:r>
      <w:r>
        <w:t xml:space="preserve">The container shall be secured with a seal and contain a certificate signed by the county clerk recording the total number of ballots in the container and that the ballots were counted and sealed by the county clerk.</w:t>
      </w:r>
    </w:p>
    <w:p>
      <w:pPr>
        <w:pStyle w:val="kar_subsection"/>
      </w:pPr>
      <w:r>
        <w:t xml:space="preserve">(3)</w:t>
      </w:r>
      <w:r>
        <w:t xml:space="preserve"> </w:t>
      </w:r>
      <w:r>
        <w:t xml:space="preserve">Ballots not issued to a precinct or assigned for absentee voting shall be secured and accounted for by the county clerk.</w:t>
      </w:r>
    </w:p>
    <w:p>
      <w:pPr>
        <w:pStyle w:val="kar_subsection"/>
      </w:pPr>
      <w:r>
        <w:t xml:space="preserve">(4)</w:t>
      </w:r>
      <w:r>
        <w:t xml:space="preserve"> </w:t>
      </w:r>
      <w:r>
        <w:t xml:space="preserve">The county clerk shall maintain a record of the number of ballots and serial numbers of the voting systems issued to each precinct.</w:t>
      </w:r>
    </w:p>
    <w:p>
      <w:pPr>
        <w:pStyle w:val="kar_subsection"/>
      </w:pPr>
      <w:r>
        <w:t xml:space="preserve">(5)</w:t>
      </w:r>
      <w:r>
        <w:t xml:space="preserve"> </w:t>
      </w:r>
      <w:r>
        <w:t xml:space="preserve">If using paper ballots for a scan voting system, the county clerk shall create a ballot accountability statement to be provided along with the ballots to each precinct that includes:</w:t>
      </w:r>
    </w:p>
    <w:p>
      <w:pPr>
        <w:pStyle w:val="kar_paragraph"/>
      </w:pPr>
      <w:r>
        <w:t xml:space="preserve">(a)</w:t>
      </w:r>
      <w:r>
        <w:t xml:space="preserve"> </w:t>
      </w:r>
      <w:r>
        <w:t xml:space="preserve">In a primary, an accounting of the total number of ballots for each party primary and nonpartisan race submitted to the precinct to be completed by the county clerk;</w:t>
      </w:r>
    </w:p>
    <w:p>
      <w:pPr>
        <w:pStyle w:val="kar_paragraph"/>
      </w:pPr>
      <w:r>
        <w:t xml:space="preserve">(b)</w:t>
      </w:r>
      <w:r>
        <w:t xml:space="preserve"> </w:t>
      </w:r>
      <w:r>
        <w:t xml:space="preserve">In a general election, an accounting of the total number of each type of ballot submitted to the precinct to be completed by the county clerk;</w:t>
      </w:r>
    </w:p>
    <w:p>
      <w:pPr>
        <w:pStyle w:val="kar_paragraph"/>
      </w:pPr>
      <w:r>
        <w:t xml:space="preserve">(c)</w:t>
      </w:r>
      <w:r>
        <w:t xml:space="preserve"> </w:t>
      </w:r>
      <w:r>
        <w:t xml:space="preserve">An oath for the county clerk to sign attesting to the accuracy of the information provided by the county clerk on the statement;</w:t>
      </w:r>
    </w:p>
    <w:p>
      <w:pPr>
        <w:pStyle w:val="kar_paragraph"/>
      </w:pPr>
      <w:r>
        <w:t xml:space="preserve">(d)</w:t>
      </w:r>
      <w:r>
        <w:t xml:space="preserve"> </w:t>
      </w:r>
      <w:r>
        <w:t xml:space="preserve">An accounting of the total number of ballots used, unused, and spoiled on election day to be completed by the precinct election clerk and signed by all four (4) precinct election officers;</w:t>
      </w:r>
    </w:p>
    <w:p>
      <w:pPr>
        <w:pStyle w:val="kar_paragraph"/>
      </w:pPr>
      <w:r>
        <w:t xml:space="preserve">(e)</w:t>
      </w:r>
      <w:r>
        <w:t xml:space="preserve"> </w:t>
      </w:r>
      <w:r>
        <w:t xml:space="preserve">An accounting of the total number of ballots returned to the county clerk at the end of the election day to be completed by the precinct election clerk;</w:t>
      </w:r>
    </w:p>
    <w:p>
      <w:pPr>
        <w:pStyle w:val="kar_paragraph"/>
      </w:pPr>
      <w:r>
        <w:t xml:space="preserve">(f)</w:t>
      </w:r>
      <w:r>
        <w:t xml:space="preserve"> </w:t>
      </w:r>
      <w:r>
        <w:t xml:space="preserve">A section that allows for the precinct election clerk to explain any discrepancies; and</w:t>
      </w:r>
    </w:p>
    <w:p>
      <w:pPr>
        <w:pStyle w:val="kar_paragraph"/>
      </w:pPr>
      <w:r>
        <w:t xml:space="preserve">(g)</w:t>
      </w:r>
      <w:r>
        <w:t xml:space="preserve"> </w:t>
      </w:r>
      <w:r>
        <w:t xml:space="preserve">An oath for the precinct election officers to sign attesting to the accuracy of the information provided on the statement.</w:t>
      </w:r>
    </w:p>
    <w:p>
      <w:pPr>
        <w:pStyle w:val="kar_section"/>
      </w:pPr>
      <w:r>
        <w:rPr>
          <w:u w:val="single"/>
        </w:rPr>
        <w:t xml:space="preserve">Section 5.</w:t>
      </w:r>
      <w:r>
        <w:t xml:space="preserve"> </w:t>
      </w:r>
      <w:r>
        <w:rPr>
          <w:u w:val="single"/>
        </w:rPr>
        <w:t xml:space="preserve">Preparation of E-Poll Books Before Opening of Voting Locations. Each county board of elections shall ensure that there is adequate time before the polls open, as required by KRS 118.035 or KRS 117.076(1), for all e-poll books slated to be used at a voting location, on any day of in-person voting, to be powered on and receive all necessary updates.</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for the county clerk and the county board of elections to follow in preparing the ballots, e-poll books, and voting systems prior to each election.</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 (2) If this is an amendment to an existing administrative regulation, provide a brief summary of:</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several definitions and requires that e-poll books be updated before polls open.</w:t>
      </w:r>
    </w:p>
    <w:p>
      <w:pPr>
        <w:pStyle w:val="kar_normal"/>
        <w:ind w:left="576"/>
      </w:pPr>
      <w:r>
        <w:t xml:space="preserve">(b) The necessity of the amendment to this administrative regulation:</w:t>
      </w:r>
    </w:p>
    <w:p>
      <w:pPr>
        <w:pStyle w:val="kar_normal"/>
        <w:ind w:left="720"/>
      </w:pPr>
      <w:r>
        <w:t xml:space="preserve">This amendment brings uniform use of defined terms and prevents poll workers and voters from waiting on e-poll books to update after polls have opened for voting.</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vendors serving as program administrators,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To comply with this amendment, each county board of elections will need to ensure that their e-poll books are powered on and updated before polling locations open to voters.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117.015(1)(a), KRS 117.145(4), KRS 117.383, KRS 117.383(1), KRS 117.383(2), and KRS 117.383(5)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 and vendors serving as program administrators.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721e3549804474" /><Relationship Type="http://schemas.openxmlformats.org/officeDocument/2006/relationships/settings" Target="/word/settings.xml" Id="Rdd472a707c084bec" /></Relationships>
</file>