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f541c33cc0546be" /></Relationships>
</file>

<file path=word/document.xml><?xml version="1.0" encoding="utf-8"?>
<w:document xmlns:w="http://schemas.openxmlformats.org/wordprocessingml/2006/main">
  <w:body>
    <w:p>
      <w:pPr>
        <w:pStyle w:val="kar_citation"/>
      </w:pPr>
      <w:r>
        <w:t>31 KAR 4:020.</w:t>
      </w:r>
      <w:r>
        <w:t xml:space="preserve"> </w:t>
      </w:r>
      <w:r>
        <w:t xml:space="preserve">Election costs and county clerk reimbursement and form.</w:t>
      </w:r>
    </w:p>
    <w:p>
      <w:pPr>
        <w:pStyle w:val="kar_markup_metadata"/>
      </w:pPr>
      <w:r>
        <w:t xml:space="preserve">RELATES TO: </w:t>
      </w:r>
      <w:r>
        <w:t xml:space="preserve">KRS 117.343</w:t>
      </w:r>
    </w:p>
    <w:p>
      <w:pPr>
        <w:pStyle w:val="kar_markup_metadata"/>
      </w:pPr>
      <w:r>
        <w:t xml:space="preserve">STATUTORY AUTHORITY: </w:t>
      </w:r>
      <w:r>
        <w:t xml:space="preserve">KRS 117.015(1)(a), 117.343</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implement the provisions of KRS Chapter 117. KRS 117.343 authorizes the State Board of Elections to promulgate administrative regulations prescribing the method and forms for documenting and submitting claims by a county clerk to request reimbursement from the State Board of Elections for the costs of employing office personnel necessary for the conduct of elections, including registration and purgation of voters in the county. This administrative regulation establishes the method and form for a county clerk to request reimbursement from the State Board of Elections for the costs of employing office personnel necessary to conduct elections.</w:t>
      </w:r>
    </w:p>
    <w:p>
      <w:pPr>
        <w:pStyle w:val="kar_section"/>
      </w:pPr>
      <w:r>
        <w:t xml:space="preserve">Section 1.</w:t>
      </w:r>
      <w:r>
        <w:t xml:space="preserve"> </w:t>
      </w:r>
    </w:p>
    <w:p>
      <w:pPr>
        <w:pStyle w:val="kar_subsection"/>
      </w:pPr>
      <w:r>
        <w:t xml:space="preserve">(1)</w:t>
      </w:r>
      <w:r>
        <w:t xml:space="preserve"> </w:t>
      </w:r>
      <w:r>
        <w:t xml:space="preserve">County clerk reimbursement shall be based on the number of registered voters for the general election held in November.</w:t>
      </w:r>
    </w:p>
    <w:p>
      <w:pPr>
        <w:pStyle w:val="kar_subsection"/>
      </w:pPr>
      <w:r>
        <w:t xml:space="preserve">(2)</w:t>
      </w:r>
      <w:r>
        <w:t xml:space="preserve"> </w:t>
      </w:r>
      <w:r>
        <w:t xml:space="preserve">To apply for reimbursement, a county clerk shall complete and submit the original, signed form, State Board of Elections Reimbursement of Personnel Election Expenses, to the Kentucky State Board of Elections.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"State Board of Elections Reimbursement of Personnel Election Expenses", SBE 2000, 10/25,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the State Board of Elections, 140 Walnut Street,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eaf06a53c54c54" /><Relationship Type="http://schemas.openxmlformats.org/officeDocument/2006/relationships/settings" Target="/word/settings.xml" Id="Rc8e03455d74d4001" /></Relationships>
</file>