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85c741e56841fc"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Kentucky Board of Examiners of Psychology</w:t>
      </w:r>
    </w:p>
    <w:p>
      <w:pPr>
        <w:pStyle w:val="kar_markup_header"/>
        <w:ind w:firstLine="0"/>
      </w:pPr>
      <w:r>
        <w:t>(Amendment)</w:t>
      </w:r>
    </w:p>
    <w:p>
      <w:pPr>
        <w:pStyle w:val="kar_citation"/>
      </w:pPr>
      <w:r>
        <w:t>201 KAR 26:155.</w:t>
      </w:r>
      <w:r>
        <w:t xml:space="preserve"> </w:t>
      </w:r>
      <w:r>
        <w:t xml:space="preserve">Licensed psychologist: application procedures and temporary license.</w:t>
      </w:r>
    </w:p>
    <w:p>
      <w:pPr>
        <w:pStyle w:val="kar_markup_metadata"/>
      </w:pPr>
      <w:r>
        <w:t xml:space="preserve">RELATES TO: </w:t>
      </w:r>
      <w:r>
        <w:t xml:space="preserve">KRS 319.050</w:t>
      </w:r>
    </w:p>
    <w:p>
      <w:pPr>
        <w:pStyle w:val="kar_markup_metadata"/>
      </w:pPr>
      <w:r>
        <w:t xml:space="preserve">STATUTORY AUTHORITY: </w:t>
      </w:r>
      <w:r>
        <w:rPr>
          <w:u w:val="single"/>
        </w:rPr>
        <w:t xml:space="preserve">KRS</w:t>
      </w:r>
      <w:r>
        <w:t xml:space="preserve">319.032(1) (a), (c)</w:t>
      </w:r>
    </w:p>
    <w:p>
      <w:pPr>
        <w:pStyle w:val="kar_markup_metadata"/>
      </w:pPr>
      <w:r>
        <w:t xml:space="preserve">NECESSITY, FUNCTION, AND CONFORMITY: </w:t>
      </w:r>
      <w:r>
        <w:t xml:space="preserve">KRS 319.032(1)(a) and (c) require the board to promulgate administrative regulations establishing the requirements for an applicant for licensure as a psychologist. This administrative regulation establishes the requirements for applicants for licensure and the conditions for a temporary license.</w:t>
      </w:r>
    </w:p>
    <w:p>
      <w:pPr>
        <w:pStyle w:val="kar_section"/>
      </w:pPr>
      <w:r>
        <w:t xml:space="preserve">Section 1.</w:t>
      </w:r>
      <w:r>
        <w:t xml:space="preserve"> </w:t>
      </w:r>
      <w:r>
        <w:t xml:space="preserve">Application.</w:t>
      </w:r>
    </w:p>
    <w:p>
      <w:pPr>
        <w:pStyle w:val="kar_subsection"/>
      </w:pPr>
      <w:r>
        <w:t xml:space="preserve">(1)</w:t>
      </w:r>
      <w:r>
        <w:t xml:space="preserve"> </w:t>
      </w:r>
      <w:r>
        <w:t xml:space="preserve">After the requirements established in KRS 319.050(2) are met, an application for a credential as a licensed psychologist or a temporarily licensed psychologist may be submitted to the board, to an online application management system contracted by the board for the purposes of application screening, or as the board directs.</w:t>
      </w:r>
    </w:p>
    <w:p>
      <w:pPr>
        <w:pStyle w:val="kar_subsection"/>
      </w:pPr>
      <w:r>
        <w:t xml:space="preserve">(2)</w:t>
      </w:r>
      <w:r>
        <w:t xml:space="preserve"> </w:t>
      </w:r>
      <w:r>
        <w:t xml:space="preserve">The application made to the board or to the online application management system shall include:</w:t>
      </w:r>
    </w:p>
    <w:p>
      <w:pPr>
        <w:pStyle w:val="kar_paragraph"/>
      </w:pPr>
      <w:r>
        <w:t xml:space="preserve">(a)</w:t>
      </w:r>
      <w:r>
        <w:t xml:space="preserve"> </w:t>
      </w:r>
      <w:r>
        <w:t xml:space="preserve">A certification by the applicant that the:</w:t>
      </w:r>
    </w:p>
    <w:p>
      <w:pPr>
        <w:pStyle w:val="kar_subparagraph"/>
      </w:pPr>
      <w:r>
        <w:t xml:space="preserve">1.</w:t>
      </w:r>
      <w:r>
        <w:t xml:space="preserve"> </w:t>
      </w:r>
      <w:r>
        <w:t xml:space="preserve">Information in the application is true, correct, and complete to the best of their knowledge and belief; and</w:t>
      </w:r>
    </w:p>
    <w:p>
      <w:pPr>
        <w:pStyle w:val="kar_subparagraph"/>
      </w:pPr>
      <w:r>
        <w:t xml:space="preserve">2.</w:t>
      </w:r>
      <w:r>
        <w:t xml:space="preserve"> </w:t>
      </w:r>
      <w:r>
        <w:t xml:space="preserve">Applicant is aware that the board may take disciplinary action if the application contains a misrepresentation or falsification.</w:t>
      </w:r>
    </w:p>
    <w:p>
      <w:pPr>
        <w:pStyle w:val="kar_paragraph"/>
      </w:pPr>
      <w:r>
        <w:t xml:space="preserve">(b)</w:t>
      </w:r>
      <w:r>
        <w:t xml:space="preserve"> </w:t>
      </w:r>
      <w:r>
        <w:t xml:space="preserve">Payment of the application fee, which shall be:</w:t>
      </w:r>
    </w:p>
    <w:p>
      <w:pPr>
        <w:pStyle w:val="kar_subparagraph"/>
      </w:pPr>
      <w:r>
        <w:t xml:space="preserve">1.</w:t>
      </w:r>
      <w:r>
        <w:t xml:space="preserve"> </w:t>
      </w:r>
      <w:r>
        <w:t xml:space="preserve">Made payable to the Kentucky State Treasurer if the application is processed through the board; or</w:t>
      </w:r>
    </w:p>
    <w:p>
      <w:pPr>
        <w:pStyle w:val="kar_subparagraph"/>
      </w:pPr>
      <w:r>
        <w:t xml:space="preserve">2.</w:t>
      </w:r>
      <w:r>
        <w:t xml:space="preserve"> </w:t>
      </w:r>
      <w:r>
        <w:t xml:space="preserve">Made to the online application management system as directed by the board.</w:t>
      </w:r>
    </w:p>
    <w:p>
      <w:pPr>
        <w:pStyle w:val="kar_paragraph"/>
      </w:pPr>
      <w:r>
        <w:t xml:space="preserve">(c)</w:t>
      </w:r>
      <w:r>
        <w:t xml:space="preserve"> </w:t>
      </w:r>
      <w:r>
        <w:t xml:space="preserve">Three (3) recommendations from persons qualified to evaluate the applicant's professional ability within five (5) years from the date of application, including two (2) persons who have received a doctorate in psychology (Ph.D., PsyD., Ed.D.). The recommendations shall be submitted on the Recommendation Form for Licensure as a Psychologist; and</w:t>
      </w:r>
    </w:p>
    <w:p>
      <w:pPr>
        <w:pStyle w:val="kar_paragraph"/>
      </w:pPr>
      <w:r>
        <w:t xml:space="preserve">(d)</w:t>
      </w:r>
      <w:r>
        <w:t xml:space="preserve"> </w:t>
      </w:r>
      <w:r>
        <w:t xml:space="preserve">An official transcript for all levels of education required for licensure. Transcripts shall be received in sealed envelopes or electronically directly from the school or a third-party clearinghouse.</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Pending successful completion of required examinations, an applicant may request permission to practice psychology at the doctoral level on a temporary basis pursuant to KRS 319.050(3). The request for a temporary credential shall be cosigned by the candidate and the proposed supervisor, who shall be a licensed psychologist with health service provider certification approved by the board.</w:t>
      </w:r>
    </w:p>
    <w:p>
      <w:pPr>
        <w:pStyle w:val="kar_subsection"/>
      </w:pPr>
      <w:r>
        <w:t xml:space="preserve">(2)</w:t>
      </w:r>
      <w:r>
        <w:t xml:space="preserve"> </w:t>
      </w:r>
      <w:r>
        <w:t xml:space="preserve">Supervision during the period of temporary licensure shall be a minimum of one (1) hour of individual, face-to-face supervision on a weekly basis.</w:t>
      </w:r>
    </w:p>
    <w:p>
      <w:pPr>
        <w:pStyle w:val="kar_subsection"/>
      </w:pPr>
      <w:r>
        <w:t xml:space="preserve">(3)</w:t>
      </w:r>
      <w:r>
        <w:t xml:space="preserve"> </w:t>
      </w:r>
      <w:r>
        <w:t xml:space="preserve">A report of supervision shall be submitted on a regular basis as required by 201 KAR 26:171, Section 6.</w:t>
      </w:r>
    </w:p>
    <w:p>
      <w:pPr>
        <w:pStyle w:val="kar_subsection"/>
      </w:pPr>
      <w:r>
        <w:t xml:space="preserve">(4)</w:t>
      </w:r>
      <w:r>
        <w:t xml:space="preserve"> </w:t>
      </w:r>
      <w:r>
        <w:t xml:space="preserve">The candidate shall take the national EPPP within one (1) year of the board's written approval of temporary licensure.</w:t>
      </w:r>
    </w:p>
    <w:p>
      <w:pPr>
        <w:pStyle w:val="kar_subsection"/>
      </w:pPr>
      <w:r>
        <w:t xml:space="preserve">(5)</w:t>
      </w:r>
      <w:r>
        <w:t xml:space="preserve"> </w:t>
      </w:r>
      <w:r>
        <w:t xml:space="preserve"> </w:t>
      </w:r>
    </w:p>
    <w:p>
      <w:pPr>
        <w:pStyle w:val="kar_paragraph"/>
      </w:pPr>
      <w:r>
        <w:t xml:space="preserve">(a)</w:t>
      </w:r>
      <w:r>
        <w:t xml:space="preserve"> </w:t>
      </w:r>
      <w:r>
        <w:t xml:space="preserve">A temporary license shall be valid for one (1) year from the date of the notice of approval by the board.</w:t>
      </w:r>
    </w:p>
    <w:p>
      <w:pPr>
        <w:pStyle w:val="kar_paragraph"/>
      </w:pPr>
      <w:r>
        <w:t xml:space="preserve">(b)</w:t>
      </w:r>
      <w:r>
        <w:t xml:space="preserve"> </w:t>
      </w:r>
      <w:r>
        <w:t xml:space="preserve">During the period of temporary licensure, a candidate shall:</w:t>
      </w:r>
    </w:p>
    <w:p>
      <w:pPr>
        <w:pStyle w:val="kar_subparagraph"/>
      </w:pPr>
      <w:r>
        <w:t xml:space="preserve">1.</w:t>
      </w:r>
      <w:r>
        <w:t xml:space="preserve"> </w:t>
      </w:r>
      <w:r>
        <w:t xml:space="preserve">Successfully complete all credentials and examination procedures;</w:t>
      </w:r>
    </w:p>
    <w:p>
      <w:pPr>
        <w:pStyle w:val="kar_subparagraph"/>
      </w:pPr>
      <w:r>
        <w:t xml:space="preserve">2.</w:t>
      </w:r>
      <w:r>
        <w:t xml:space="preserve"> </w:t>
      </w:r>
      <w:r>
        <w:t xml:space="preserve">Pass the EPPP; and</w:t>
      </w:r>
    </w:p>
    <w:p>
      <w:pPr>
        <w:pStyle w:val="kar_subparagraph"/>
      </w:pPr>
      <w:r>
        <w:t xml:space="preserve">3.</w:t>
      </w:r>
      <w:r>
        <w:t xml:space="preserve"> </w:t>
      </w:r>
      <w:r>
        <w:t xml:space="preserve">Pass the Kentucky examinations as outlined in 201 KAR 26:230, Section 1(2), within one (1) year of the date of the notice of approval by the board for a temporary license.</w:t>
      </w:r>
    </w:p>
    <w:p>
      <w:pPr>
        <w:pStyle w:val="kar_subsection"/>
      </w:pPr>
      <w:r>
        <w:t xml:space="preserve">(6)</w:t>
      </w:r>
      <w:r>
        <w:t xml:space="preserve"> </w:t>
      </w:r>
      <w:r>
        <w:t xml:space="preserve"> </w:t>
      </w:r>
    </w:p>
    <w:p>
      <w:pPr>
        <w:pStyle w:val="kar_paragraph"/>
      </w:pPr>
      <w:r>
        <w:t xml:space="preserve">(a)</w:t>
      </w:r>
      <w:r>
        <w:t xml:space="preserve"> </w:t>
      </w:r>
      <w:r>
        <w:t xml:space="preserve">Under exceptional circumstances and upon written request cosigned by the board approved supervisor, the board may approve an extension of the period of temporary licensure.</w:t>
      </w:r>
    </w:p>
    <w:p>
      <w:pPr>
        <w:pStyle w:val="kar_paragraph"/>
      </w:pPr>
      <w:r>
        <w:t xml:space="preserve">(b)</w:t>
      </w:r>
      <w:r>
        <w:t xml:space="preserve"> </w:t>
      </w:r>
      <w:r>
        <w:t xml:space="preserve">If a temporary licensee requires an extension after one (1) year, the licensee may request a six (6) month extension.</w:t>
      </w:r>
    </w:p>
    <w:p>
      <w:pPr>
        <w:pStyle w:val="kar_paragraph"/>
      </w:pPr>
      <w:r>
        <w:t xml:space="preserve">(c)</w:t>
      </w:r>
      <w:r>
        <w:t xml:space="preserve"> </w:t>
      </w:r>
      <w:r>
        <w:t xml:space="preserve">After the six (6) months, a second extension may be requested for an additional six (6) months.</w:t>
      </w:r>
    </w:p>
    <w:p>
      <w:pPr>
        <w:pStyle w:val="kar_paragraph"/>
      </w:pPr>
      <w:r>
        <w:t xml:space="preserve">(d)</w:t>
      </w:r>
      <w:r>
        <w:t xml:space="preserve"> </w:t>
      </w:r>
      <w:r>
        <w:t xml:space="preserve">After a total of two (2) years of temporary licensure, the licensee may request a second temporary license following the steps in this section.</w:t>
      </w:r>
    </w:p>
    <w:p>
      <w:pPr>
        <w:pStyle w:val="kar_paragraph"/>
      </w:pPr>
      <w:r>
        <w:t xml:space="preserve">(e)</w:t>
      </w:r>
      <w:r>
        <w:t xml:space="preserve"> </w:t>
      </w:r>
      <w:r>
        <w:t xml:space="preserve">If after two (2) years on the second temporary license another extension is requested, the licensee may request a third temporary license following the steps in this section.</w:t>
      </w:r>
    </w:p>
    <w:p>
      <w:pPr>
        <w:pStyle w:val="kar_paragraph"/>
      </w:pPr>
      <w:r>
        <w:t xml:space="preserve">(f)</w:t>
      </w:r>
      <w:r>
        <w:t xml:space="preserve"> </w:t>
      </w:r>
      <w:r>
        <w:t xml:space="preserve">Licensees shall not exceed a total of six (6) years of extensions for all temporary licenses nor hold a temporary license for longer than six (6) years.</w:t>
      </w:r>
    </w:p>
    <w:p>
      <w:pPr>
        <w:pStyle w:val="kar_paragraph"/>
      </w:pPr>
      <w:r>
        <w:t xml:space="preserve">(g)</w:t>
      </w:r>
      <w:r>
        <w:t xml:space="preserve"> </w:t>
      </w:r>
      <w:r>
        <w:t xml:space="preserve">All extensions are provided by the board at the board's discretion.</w:t>
      </w:r>
    </w:p>
    <w:p>
      <w:pPr>
        <w:pStyle w:val="kar_paragraph"/>
      </w:pPr>
      <w:r>
        <w:t xml:space="preserve">(h)</w:t>
      </w:r>
      <w:r>
        <w:t xml:space="preserve"> </w:t>
      </w:r>
      <w:r>
        <w:t xml:space="preserve">A licensee shall submit a completed Request for Extension of Temporary Licensure as a Psychologist to request an extension.</w:t>
      </w:r>
    </w:p>
    <w:p>
      <w:pPr>
        <w:pStyle w:val="kar_section"/>
      </w:pPr>
      <w:r>
        <w:t xml:space="preserve">Section 3.</w:t>
      </w:r>
      <w:r>
        <w:t xml:space="preserve"> </w:t>
      </w:r>
      <w:r>
        <w:t xml:space="preserve"> </w:t>
      </w:r>
    </w:p>
    <w:p>
      <w:pPr>
        <w:pStyle w:val="kar_subsection"/>
      </w:pPr>
      <w:r>
        <w:t xml:space="preserve">(1)</w:t>
      </w:r>
      <w:r>
        <w:t xml:space="preserve"> </w:t>
      </w:r>
      <w:r>
        <w:t xml:space="preserve">An individual who submits an Application for Licensure as a Psychologist and has been approved by another state to take the EPPP shall submit:</w:t>
      </w:r>
    </w:p>
    <w:p>
      <w:pPr>
        <w:pStyle w:val="kar_paragraph"/>
      </w:pPr>
      <w:r>
        <w:t xml:space="preserve">(a)</w:t>
      </w:r>
      <w:r>
        <w:t xml:space="preserve"> </w:t>
      </w:r>
      <w:r>
        <w:t xml:space="preserve">The official notice of the results of the EPPP from the state psychology regulatory board that approved the applicant to take the EPPP; or</w:t>
      </w:r>
    </w:p>
    <w:p>
      <w:pPr>
        <w:pStyle w:val="kar_paragraph"/>
      </w:pPr>
      <w:r>
        <w:t xml:space="preserve">(b)</w:t>
      </w:r>
      <w:r>
        <w:t xml:space="preserve"> </w:t>
      </w:r>
      <w:r>
        <w:t xml:space="preserve">A request to ASPPB to release the results of the EPPP to the board and notify the board of the submission of the request.</w:t>
      </w:r>
    </w:p>
    <w:p>
      <w:pPr>
        <w:pStyle w:val="kar_subsection"/>
      </w:pPr>
      <w:r>
        <w:t xml:space="preserve">(2)</w:t>
      </w:r>
      <w:r>
        <w:t xml:space="preserve"> </w:t>
      </w:r>
      <w:r>
        <w:t xml:space="preserve">The applicant shall submit the official notice or notification of the request to ASPPB to the board within thirty (30) days of taking the examination.</w:t>
      </w:r>
    </w:p>
    <w:p>
      <w:pPr>
        <w:pStyle w:val="kar_section"/>
      </w:pPr>
      <w:r>
        <w:t xml:space="preserve">Section 4.</w:t>
      </w:r>
      <w:r>
        <w:t xml:space="preserve"> </w:t>
      </w:r>
      <w:r>
        <w:t xml:space="preserve">Grace Period for Submission of Credentials. To allow for processing of the candidate's materials by the board, there shall be a grace period not to exceed </w:t>
      </w:r>
      <w:r>
        <w:rPr>
          <w:u w:val="single"/>
        </w:rPr>
        <w:t xml:space="preserve">ninety (90)</w:t>
      </w:r>
      <w:r>
        <w:t>[</w:t>
      </w:r>
      <w:r>
        <w:rPr>
          <w:strike w:val="true"/>
        </w:rPr>
        <w:t xml:space="preserve">sixty (60)</w:t>
      </w:r>
      <w:r>
        <w:t>]</w:t>
      </w:r>
      <w:r>
        <w:t xml:space="preserve"> days within which candidates who have completed their degree requirements may begin to practice psychology under supervision of a board-approved supervisor, as established in 201 KAR 26:190.</w:t>
      </w:r>
    </w:p>
    <w:p>
      <w:pPr>
        <w:pStyle w:val="kar_subsection"/>
      </w:pPr>
      <w:r>
        <w:t xml:space="preserve">(1)</w:t>
      </w:r>
      <w:r>
        <w:t xml:space="preserve"> </w:t>
      </w:r>
      <w:r>
        <w:t xml:space="preserve">Upon acceptance of employment or the beginning of the required period of supervision, the candidate and the licensed psychologist who shall serve as his or her supervisor shall immediately submit a letter of notice to the board indicating that he or she has begun to practice in Kentucky and that application materials are forthcoming. Failure to submit this notice shall be deemed as grounds for disciplinary action against the candidate and the supervisor.</w:t>
      </w:r>
    </w:p>
    <w:p>
      <w:pPr>
        <w:pStyle w:val="kar_subsection"/>
      </w:pPr>
      <w:r>
        <w:t xml:space="preserve">(2)</w:t>
      </w:r>
      <w:r>
        <w:t xml:space="preserve"> </w:t>
      </w:r>
      <w:r>
        <w:t xml:space="preserve">The candidate shall ensure that all materials are forwarded to the board within thirty (30) days from the date of employment or supervision. Once the application is complete, the board shall review the material at its next scheduled meeting and, if appropriate, issue either a temporary or permanent credential. If the candidate does not meet the requirements for the credential, or if the application material is insufficient to take any action, he or she shall be notified by the board and directed to cease practice until the requirements are met or the necessary documentation has been submitted.</w:t>
      </w:r>
    </w:p>
    <w:p>
      <w:pPr>
        <w:pStyle w:val="kar_subsection"/>
      </w:pPr>
      <w:r>
        <w:t xml:space="preserve">(3)</w:t>
      </w:r>
      <w:r>
        <w:t xml:space="preserve"> </w:t>
      </w:r>
      <w:r>
        <w:t xml:space="preserve">The grace period shall not be extended beyond </w:t>
      </w:r>
      <w:r>
        <w:rPr>
          <w:u w:val="single"/>
        </w:rPr>
        <w:t xml:space="preserve">ninety (90)</w:t>
      </w:r>
      <w:r>
        <w:t>[</w:t>
      </w:r>
      <w:r>
        <w:rPr>
          <w:strike w:val="true"/>
        </w:rPr>
        <w:t xml:space="preserve">sixty (60)</w:t>
      </w:r>
      <w:r>
        <w:t>]</w:t>
      </w:r>
      <w:r>
        <w:t xml:space="preserve"> days. Candidates who fail to achieve approval within this timeframe shall not practice psychology until credentialed by the board.</w:t>
      </w:r>
    </w:p>
    <w:p>
      <w:pPr>
        <w:pStyle w:val="kar_subsection"/>
      </w:pPr>
      <w:r>
        <w:t xml:space="preserve">(4)</w:t>
      </w:r>
      <w:r>
        <w:t xml:space="preserve"> </w:t>
      </w:r>
      <w:r>
        <w:t xml:space="preserve">Upon filing the notice set forth in Section 3(1) of this administrative regulation, the candidate is deemed to be practicing psychology under the jurisdiction of the board, and shall comply with KRS Chapter 319 and 201 KAR Chapter 26.</w:t>
      </w:r>
    </w:p>
    <w:p>
      <w:pPr>
        <w:pStyle w:val="kar_section"/>
      </w:pPr>
      <w:r>
        <w:t xml:space="preserve">Section 5.</w:t>
      </w:r>
      <w:r>
        <w:t xml:space="preserve"> </w:t>
      </w:r>
      <w:r>
        <w:t xml:space="preserve">Incomplete Application. An incomplete application shall be determined to be expired one (1) year from the date of filing, and may be destroyed.</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Licensure as a Psychologist", October </w:t>
      </w:r>
      <w:r>
        <w:rPr>
          <w:u w:val="single"/>
        </w:rPr>
        <w:t xml:space="preserve">2025</w:t>
      </w:r>
      <w:r>
        <w:t>[</w:t>
      </w:r>
      <w:r>
        <w:rPr>
          <w:strike w:val="true"/>
        </w:rPr>
        <w:t xml:space="preserve">2021</w:t>
      </w:r>
      <w:r>
        <w:t>]</w:t>
      </w:r>
      <w:r>
        <w:t xml:space="preserve">;</w:t>
      </w:r>
    </w:p>
    <w:p>
      <w:pPr>
        <w:pStyle w:val="kar_paragraph"/>
      </w:pPr>
      <w:r>
        <w:t xml:space="preserve">(b)</w:t>
      </w:r>
      <w:r>
        <w:t xml:space="preserve"> </w:t>
      </w:r>
      <w:r>
        <w:t xml:space="preserve">"Recommendation Form for Licensure as a Psychologist", </w:t>
      </w:r>
      <w:r>
        <w:rPr>
          <w:u w:val="single"/>
        </w:rPr>
        <w:t xml:space="preserve">October</w:t>
      </w:r>
      <w:r>
        <w:t>[</w:t>
      </w:r>
      <w:r>
        <w:rPr>
          <w:strike w:val="true"/>
        </w:rPr>
        <w:t xml:space="preserve">March</w:t>
      </w:r>
      <w:r>
        <w:t>]</w:t>
      </w:r>
      <w:r>
        <w:rPr>
          <w:u w:val="single"/>
        </w:rPr>
        <w:t xml:space="preserve">2025</w:t>
      </w:r>
      <w:r>
        <w:t>[</w:t>
      </w:r>
      <w:r>
        <w:rPr>
          <w:strike w:val="true"/>
        </w:rPr>
        <w:t xml:space="preserve">2021</w:t>
      </w:r>
      <w:r>
        <w:t>]</w:t>
      </w:r>
      <w:r>
        <w:t xml:space="preserve">; and</w:t>
      </w:r>
    </w:p>
    <w:p>
      <w:pPr>
        <w:pStyle w:val="kar_paragraph"/>
      </w:pPr>
      <w:r>
        <w:t xml:space="preserve">(c)</w:t>
      </w:r>
      <w:r>
        <w:t xml:space="preserve"> </w:t>
      </w:r>
      <w:r>
        <w:t xml:space="preserve">"Request for Extension of Temporary Licensure as a Psychologist", </w:t>
      </w:r>
      <w:r>
        <w:rPr>
          <w:u w:val="single"/>
        </w:rPr>
        <w:t xml:space="preserve">October</w:t>
      </w:r>
      <w:r>
        <w:t>[</w:t>
      </w:r>
      <w:r>
        <w:rPr>
          <w:strike w:val="true"/>
        </w:rPr>
        <w:t xml:space="preserve">March</w:t>
      </w:r>
      <w:r>
        <w:t>]</w:t>
      </w:r>
      <w:r>
        <w:rPr>
          <w:u w:val="single"/>
        </w:rPr>
        <w:t xml:space="preserve">2025</w:t>
      </w:r>
      <w:r>
        <w:t>[</w:t>
      </w:r>
      <w:r>
        <w:rPr>
          <w:strike w:val="true"/>
        </w:rPr>
        <w:t xml:space="preserve">2021</w:t>
      </w:r>
      <w:r>
        <w:t>]</w:t>
      </w:r>
      <w:r>
        <w:t xml:space="preserve">.</w:t>
      </w:r>
    </w:p>
    <w:p>
      <w:pPr>
        <w:pStyle w:val="kar_subsection"/>
      </w:pPr>
      <w:r>
        <w:t xml:space="preserve">(2)</w:t>
      </w:r>
      <w:r>
        <w:t xml:space="preserve"> </w:t>
      </w:r>
      <w:r>
        <w:t xml:space="preserve">This material may be inspected, copied, or obtained, subject to applicable copyright law, at the Board of Examiners of Psychology, 500 Mero Street, Frankfort, Kentucky 40601, Monday through Friday, 8 a.m. to 4:30 p.m. The material is also available on the Board's Web site and the address is: https://psy.ky.gov.</w:t>
      </w:r>
    </w:p>
    <w:p>
      <w:pPr>
        <w:pStyle w:val="kar_signature"/>
      </w:pPr>
      <w:r>
        <w:t xml:space="preserve">HARWELL SMITH, Ph. D., Chair</w:t>
      </w:r>
    </w:p>
    <w:p>
      <w:pPr>
        <w:pStyle w:val="kar_normal"/>
      </w:pPr>
      <w:r>
        <w:t xml:space="preserve"/>
      </w:r>
    </w:p>
    <w:p>
      <w:pPr>
        <w:pStyle w:val="kar_approved_by"/>
      </w:pPr>
      <w:r>
        <w:t xml:space="preserve">APPROVED BY AGENCY: October 15, 2025</w:t>
      </w:r>
    </w:p>
    <w:p>
      <w:pPr>
        <w:pStyle w:val="kar_filed"/>
      </w:pPr>
      <w:r>
        <w:t xml:space="preserve">FILED WITH LRC: October 15, 2025 at 10:55 a.m.</w:t>
      </w:r>
    </w:p>
    <w:p>
      <w:pPr>
        <w:pStyle w:val="kar_normal"/>
      </w:pPr>
      <w:r>
        <w:t xml:space="preserve"/>
      </w:r>
    </w:p>
    <w:p>
      <w:pPr>
        <w:pStyle w:val="kar_comment_period"/>
      </w:pPr>
      <w:r>
        <w:t xml:space="preserve">PUBLIC HEARING AND PUBLIC COMMENT PERIOD: A public hearing on this administrative regulation shall, if requested, be held on December 22, 2025 at 1:00 PM EST at The Mayo-Underwood Building, 500 Mero Street, Frankfort, Kentucky 40601. Individuals interested in attending this hearing shall notify this agency in writing no later than five (5) workdays prior to the hearing, of their intent to attend. If no notification of intent to attend is received by that date, the hearing may be canceled. A transcript of the public hearing will not be made unless a written request for a transcript is made prior to the end of the hearing. If you do not wish to be heard at the public hearing, you may submit written comments on this proposed administrative regulation until 11:59 pm on December 31, 2025. Send written notification of intent to be heard at the public hearing or written comments on the proposed administrative regulation to the contact person.</w:t>
      </w:r>
    </w:p>
    <w:p>
      <w:pPr>
        <w:pStyle w:val="kar_contact_person"/>
      </w:pPr>
      <w:r>
        <w:t xml:space="preserve">CONTACT PERSON: Mark R. Brengelman, Board Counsel, Kentucky Board of Examiners of Psychology, 306 W. Main St., Suite 503, Frankfort, Kentucky 40601, phone (502) 696-3992, e-mail: Mark@MarkRBrengelmanPLLC.attorney</w:t>
      </w:r>
    </w:p>
    <w:p>
      <w:pPr>
        <w:pStyle w:val="kar_form_name"/>
      </w:pPr>
      <w:r>
        <w:t xml:space="preserve">REGULATORY IMPACT ANALYSIS AND TIERING STATEMENT</w:t>
      </w:r>
    </w:p>
    <w:p>
      <w:pPr>
        <w:pStyle w:val="kar_normal"/>
        <w:ind w:left="0"/>
      </w:pPr>
      <w:r>
        <w:t xml:space="preserve">Contact Person:</w:t>
      </w:r>
      <w:r>
        <w:t xml:space="preserve"> Mark R. Brengelman </w:t>
      </w:r>
    </w:p>
    <w:p>
      <w:pPr>
        <w:pStyle w:val="kar_normal"/>
        <w:ind w:left="0"/>
      </w:pPr>
      <w:r>
        <w:t xml:space="preserve">Subject Headings:</w:t>
      </w:r>
      <w:r>
        <w:t xml:space="preserve"> Licensing, Occupations and Professions, and Psychological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applicants for licensure and the conditions for a temporary license.</w:t>
      </w:r>
    </w:p>
    <w:p>
      <w:pPr>
        <w:pStyle w:val="kar_normal"/>
        <w:ind w:left="576"/>
      </w:pPr>
      <w:r>
        <w:t xml:space="preserve">(b) The necessity of this administrative regulation:</w:t>
      </w:r>
    </w:p>
    <w:p>
      <w:pPr>
        <w:pStyle w:val="kar_normal"/>
        <w:ind w:left="720"/>
      </w:pPr>
      <w:r>
        <w:t xml:space="preserve">This regulation is necessary to comply with the provisions of 319.032(1)(a) and (c).</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requirements for applicants for licensure and the conditions for a temporary license.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effectuating the requirements of KRS 319.032(1)(a) and (c).</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administrative regulation by extending the existing grace period for review of credentials from sixty (60) days to ninety (90) days.</w:t>
      </w:r>
    </w:p>
    <w:p>
      <w:pPr>
        <w:pStyle w:val="kar_normal"/>
        <w:ind w:left="576"/>
      </w:pPr>
      <w:r>
        <w:t xml:space="preserve">(b) The necessity of the amendment to this administrative regulation:</w:t>
      </w:r>
    </w:p>
    <w:p>
      <w:pPr>
        <w:pStyle w:val="kar_normal"/>
        <w:ind w:left="720"/>
      </w:pPr>
      <w:r>
        <w:t xml:space="preserve">The amendment is necessary to allow the board adequate time to review submitted credentials.</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the authorizing statutes by establishing the requirements for applicants for licensure and the conditions for a temporary license.</w:t>
      </w:r>
    </w:p>
    <w:p>
      <w:pPr>
        <w:pStyle w:val="kar_normal"/>
        <w:ind w:left="576"/>
      </w:pPr>
      <w:r>
        <w:t xml:space="preserve">(d) How the amendment will assist in the effective administration of the statutes:</w:t>
      </w:r>
    </w:p>
    <w:p>
      <w:pPr>
        <w:pStyle w:val="kar_normal"/>
        <w:ind w:left="720"/>
      </w:pPr>
      <w:r>
        <w:t xml:space="preserve">This administrative regulation will assist in the effective administration of the statutes by assuring that the board has adequate time to review submitted materials.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will affect approximately 50-100 applicants for licensure per year.</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Affected individuals will not have to take any action.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are no costs to the affected individuals.</w:t>
      </w:r>
    </w:p>
    <w:p>
      <w:pPr>
        <w:pStyle w:val="kar_normal"/>
        <w:ind w:left="576"/>
      </w:pPr>
      <w:r>
        <w:t xml:space="preserve">(c) As a result of compliance, what benefits will accrue to the entities identified in question (4):</w:t>
      </w:r>
    </w:p>
    <w:p>
      <w:pPr>
        <w:pStyle w:val="kar_normal"/>
        <w:ind w:left="720"/>
      </w:pPr>
      <w:r>
        <w:t xml:space="preserve">Applicants will be benefitted by the board having sufficient time to review submitted material.</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 to implement this regulation.</w:t>
      </w:r>
    </w:p>
    <w:p>
      <w:pPr>
        <w:pStyle w:val="kar_normal"/>
        <w:ind w:left="576"/>
      </w:pPr>
      <w:r>
        <w:t xml:space="preserve">(b) On a continuing basis:</w:t>
      </w:r>
    </w:p>
    <w:p>
      <w:pPr>
        <w:pStyle w:val="kar_normal"/>
        <w:ind w:left="720"/>
      </w:pPr>
      <w:r>
        <w:t xml:space="preserve">There will be no additional cost to implement this regulation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board’s operations are funded by fees paid by credential holders and applicants.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this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amendment does not establish new fees or increase any existing fees.</w:t>
      </w:r>
    </w:p>
    <w:p>
      <w:pPr>
        <w:pStyle w:val="kar_normal"/>
        <w:ind w:left="288"/>
      </w:pPr>
      <w:r>
        <w:t xml:space="preserve">(10) TIERING: Is tiering applied?</w:t>
      </w:r>
    </w:p>
    <w:p>
      <w:pPr>
        <w:pStyle w:val="kar_normal"/>
        <w:ind w:left="432"/>
      </w:pPr>
      <w:r>
        <w:t xml:space="preserve">Tiering is not applied as the regulation applies equally to all regulated individuals.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319.032(1)(a) and (c).</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319.032(1)(a) and (c).</w:t>
      </w:r>
    </w:p>
    <w:p>
      <w:pPr>
        <w:pStyle w:val="kar_normal"/>
        <w:ind w:left="288"/>
      </w:pPr>
      <w:r>
        <w:t xml:space="preserve">(3)(a) Identify the promulgating agency and any other affected state units, parts, or divisions:</w:t>
      </w:r>
    </w:p>
    <w:p>
      <w:pPr>
        <w:pStyle w:val="kar_normal"/>
        <w:ind w:left="432"/>
      </w:pPr>
      <w:r>
        <w:t xml:space="preserve">The Kentucky Board of Examiners of Psychology is the promulgating agency. No other state units, parts or divisions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 local entities are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2. Revenues: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576"/>
      </w:pPr>
      <w:r>
        <w:t xml:space="preserve">3. Cost Savings:</w:t>
      </w:r>
    </w:p>
    <w:p>
      <w:pPr>
        <w:pStyle w:val="kar_normal"/>
        <w:ind w:left="864"/>
      </w:pPr>
      <w:r>
        <w:t xml:space="preserve">For the first year:</w:t>
      </w:r>
      <w:r>
        <w:t xml:space="preserve"> None. No local entities are identified.</w:t>
      </w:r>
    </w:p>
    <w:p>
      <w:pPr>
        <w:pStyle w:val="kar_normal"/>
        <w:ind w:left="864"/>
      </w:pPr>
      <w:r>
        <w:t xml:space="preserve">For subsequent years:</w:t>
      </w:r>
      <w:r>
        <w:t xml:space="preserve"> None. No local entities are identified.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 No entities are identified.</w:t>
      </w:r>
    </w:p>
    <w:p>
      <w:pPr>
        <w:pStyle w:val="kar_normal"/>
        <w:ind w:left="864"/>
      </w:pPr>
      <w:r>
        <w:t xml:space="preserve">For subsequent years:</w:t>
      </w:r>
      <w:r>
        <w:t xml:space="preserve"> None. No entities are identified.</w:t>
      </w:r>
    </w:p>
    <w:p>
      <w:pPr>
        <w:pStyle w:val="kar_normal"/>
        <w:ind w:left="576"/>
      </w:pPr>
      <w:r>
        <w:t xml:space="preserve">2. Revenues:</w:t>
      </w:r>
    </w:p>
    <w:p>
      <w:pPr>
        <w:pStyle w:val="kar_normal"/>
        <w:ind w:left="864"/>
      </w:pPr>
      <w:r>
        <w:t xml:space="preserve">For the first year:</w:t>
      </w:r>
      <w:r>
        <w:t xml:space="preserve"> No entities are identified.</w:t>
      </w:r>
    </w:p>
    <w:p>
      <w:pPr>
        <w:pStyle w:val="kar_normal"/>
        <w:ind w:left="864"/>
      </w:pPr>
      <w:r>
        <w:t xml:space="preserve">For subsequent years:</w:t>
      </w:r>
      <w:r>
        <w:t xml:space="preserve"> No entities are identified.</w:t>
      </w:r>
    </w:p>
    <w:p>
      <w:pPr>
        <w:pStyle w:val="kar_normal"/>
        <w:ind w:left="576"/>
      </w:pPr>
      <w:r>
        <w:t xml:space="preserve">3. Cost Savings:</w:t>
      </w:r>
    </w:p>
    <w:p>
      <w:pPr>
        <w:pStyle w:val="kar_normal"/>
        <w:ind w:left="864"/>
      </w:pPr>
      <w:r>
        <w:t xml:space="preserve">For the first year:</w:t>
      </w:r>
      <w:r>
        <w:t xml:space="preserve"> No entities are identified.</w:t>
      </w:r>
    </w:p>
    <w:p>
      <w:pPr>
        <w:pStyle w:val="kar_normal"/>
        <w:ind w:left="864"/>
      </w:pPr>
      <w:r>
        <w:t xml:space="preserve">For subsequent years:</w:t>
      </w:r>
      <w:r>
        <w:t xml:space="preserve"> No entities are identified.</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None.</w:t>
      </w:r>
    </w:p>
    <w:p>
      <w:pPr>
        <w:pStyle w:val="kar_normal"/>
        <w:ind w:left="288"/>
      </w:pPr>
      <w:r>
        <w:t xml:space="preserve">(b) Methodology and resources used to reach this conclusion:</w:t>
      </w:r>
    </w:p>
    <w:p>
      <w:pPr>
        <w:pStyle w:val="kar_normal"/>
        <w:ind w:left="432"/>
      </w:pPr>
      <w:r>
        <w:t xml:space="preserve">This administrative regulation amendment does not establish fees, does not raise or lower fees, and has no costs associated with it.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administrative regulation amendment does not establish fees, raise or lower fees, and has no costs associated with it.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45af09ce8984a5e" /><Relationship Type="http://schemas.openxmlformats.org/officeDocument/2006/relationships/settings" Target="/word/settings.xml" Id="R4569caa7659d47ea" /></Relationships>
</file>