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b4b25c08a945f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16:767.</w:t>
      </w:r>
      <w:r>
        <w:t xml:space="preserve"> </w:t>
      </w:r>
      <w:r>
        <w:t xml:space="preserve">Registered veterinary facilities – Duties of registered responsible parties and veterinarian managers.</w:t>
      </w:r>
    </w:p>
    <w:p>
      <w:pPr>
        <w:pStyle w:val="kar_markup_metadata"/>
      </w:pPr>
      <w:r>
        <w:t xml:space="preserve">RELATES TO: </w:t>
      </w:r>
      <w:r>
        <w:t xml:space="preserve">KRS 321.181, 321.203, 321.205, 321.235, 321.236</w:t>
      </w:r>
    </w:p>
    <w:p>
      <w:pPr>
        <w:pStyle w:val="kar_markup_metadata"/>
      </w:pPr>
      <w:r>
        <w:t xml:space="preserve">STATUTORY AUTHORITY: </w:t>
      </w:r>
      <w:r>
        <w:t xml:space="preserve">KRS 321.235(1)(b), 321.236(1)(b)</w:t>
      </w:r>
      <w:r>
        <w:rPr>
          <w:b/>
          <w:u w:val="single"/>
        </w:rPr>
        <w:t xml:space="preserve">, (5)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w:t>
      </w:r>
      <w:r>
        <w:rPr>
          <w:b/>
          <w:strike w:val="true"/>
        </w:rPr>
        <w:t xml:space="preserve">"Fixed facility" is defined by KRS 321.181(38).</w:t>
      </w:r>
      <w:r>
        <w:t>]</w:t>
      </w:r>
    </w:p>
    <w:p>
      <w:pPr>
        <w:pStyle w:val="kar_subsection"/>
      </w:pPr>
      <w:r>
        <w:t>[</w:t>
      </w:r>
      <w:r>
        <w:rPr>
          <w:b/>
          <w:strike w:val="true"/>
        </w:rPr>
        <w:t xml:space="preserve">(2)</w:t>
      </w:r>
      <w:r>
        <w:t>]</w:t>
      </w:r>
      <w:r>
        <w:t xml:space="preserve"> </w:t>
      </w:r>
      <w:r>
        <w:t xml:space="preserve">"Mobile facility" or "mobile unit" is defined by KRS 321.181</w:t>
      </w:r>
      <w:r>
        <w:rPr>
          <w:b/>
          <w:u w:val="single"/>
        </w:rPr>
        <w:t xml:space="preserve">(48)</w:t>
      </w:r>
      <w:r>
        <w:t>[</w:t>
      </w:r>
      <w:r>
        <w:rPr>
          <w:b/>
          <w:strike w:val="true"/>
        </w:rPr>
        <w:t xml:space="preserve">(46)</w:t>
      </w:r>
      <w:r>
        <w:t>]</w:t>
      </w:r>
      <w:r>
        <w:t xml:space="preserve">.</w:t>
      </w:r>
    </w:p>
    <w:p>
      <w:pPr>
        <w:pStyle w:val="kar_subsection"/>
      </w:pPr>
      <w:r>
        <w:t>[</w:t>
      </w:r>
      <w:r>
        <w:rPr>
          <w:b/>
          <w:strike w:val="true"/>
        </w:rPr>
        <w:t xml:space="preserve">(3)</w:t>
      </w:r>
      <w:r>
        <w:t>]</w:t>
      </w:r>
      <w:r>
        <w:t xml:space="preserve"> </w:t>
      </w:r>
      <w:r>
        <w:t>[</w:t>
      </w:r>
      <w:r>
        <w:rPr>
          <w:b/>
          <w:strike w:val="true"/>
        </w:rPr>
        <w:t xml:space="preserve">"Practice of veterinary medicine" is defined by KRS 321.181(50).</w:t>
      </w:r>
      <w:r>
        <w:t>]</w:t>
      </w:r>
    </w:p>
    <w:p>
      <w:pPr>
        <w:pStyle w:val="kar_subsection"/>
      </w:pPr>
      <w:r>
        <w:t>[</w:t>
      </w:r>
      <w:r>
        <w:rPr>
          <w:b/>
          <w:strike w:val="true"/>
        </w:rPr>
        <w:t xml:space="preserve">(4)</w:t>
      </w:r>
      <w:r>
        <w:t>]</w:t>
      </w:r>
      <w:r>
        <w:t xml:space="preserve"> </w:t>
      </w:r>
      <w:r>
        <w:t>[</w:t>
      </w:r>
      <w:r>
        <w:rPr>
          <w:b/>
          <w:strike w:val="true"/>
        </w:rPr>
        <w:t xml:space="preserve">"Practice of veterinary technology" is defined by KRS 321.181(51).</w:t>
      </w:r>
      <w:r>
        <w:t>]</w:t>
      </w:r>
    </w:p>
    <w:p>
      <w:pPr>
        <w:pStyle w:val="kar_subsection"/>
      </w:pPr>
      <w:r>
        <w:rPr>
          <w:b/>
          <w:u w:val="single"/>
        </w:rPr>
        <w:t xml:space="preserve">(2)</w:t>
      </w:r>
      <w:r>
        <w:t>[</w:t>
      </w:r>
      <w:r>
        <w:rPr>
          <w:b/>
          <w:strike w:val="true"/>
        </w:rPr>
        <w:t xml:space="preserve">(5)</w:t>
      </w:r>
      <w:r>
        <w:t>]</w:t>
      </w:r>
      <w:r>
        <w:t xml:space="preserve"> </w:t>
      </w:r>
      <w:r>
        <w:t xml:space="preserve">"Registered responsible party" is defined by KRS 321.181</w:t>
      </w:r>
      <w:r>
        <w:rPr>
          <w:b/>
          <w:u w:val="single"/>
        </w:rPr>
        <w:t xml:space="preserve">(59)</w:t>
      </w:r>
      <w:r>
        <w:t>[</w:t>
      </w:r>
      <w:r>
        <w:rPr>
          <w:b/>
          <w:strike w:val="true"/>
        </w:rPr>
        <w:t xml:space="preserve">(57)</w:t>
      </w:r>
      <w:r>
        <w:t>]</w:t>
      </w:r>
      <w:r>
        <w:t xml:space="preserve">.</w:t>
      </w:r>
    </w:p>
    <w:p>
      <w:pPr>
        <w:pStyle w:val="kar_subsection"/>
      </w:pPr>
      <w:r>
        <w:rPr>
          <w:b/>
          <w:u w:val="single"/>
        </w:rPr>
        <w:t xml:space="preserve">(3)</w:t>
      </w:r>
      <w:r>
        <w:t>[</w:t>
      </w:r>
      <w:r>
        <w:rPr>
          <w:b/>
          <w:strike w:val="true"/>
        </w:rPr>
        <w:t xml:space="preserve">(6)</w:t>
      </w:r>
      <w:r>
        <w:t>]</w:t>
      </w:r>
      <w:r>
        <w:t xml:space="preserve"> </w:t>
      </w:r>
      <w:r>
        <w:t xml:space="preserve">"Veterinarian manager" is defined by KRS 321.181</w:t>
      </w:r>
      <w:r>
        <w:rPr>
          <w:b/>
          <w:u w:val="single"/>
        </w:rPr>
        <w:t xml:space="preserve">(70)</w:t>
      </w:r>
      <w:r>
        <w:t>[</w:t>
      </w:r>
      <w:r>
        <w:rPr>
          <w:b/>
          <w:strike w:val="true"/>
        </w:rPr>
        <w:t xml:space="preserve">(68)</w:t>
      </w:r>
      <w:r>
        <w:t>]</w:t>
      </w:r>
    </w:p>
    <w:p>
      <w:pPr>
        <w:pStyle w:val="kar_subsection"/>
      </w:pPr>
      <w:r>
        <w:rPr>
          <w:b/>
          <w:u w:val="single"/>
        </w:rPr>
        <w:t xml:space="preserve">(4)</w:t>
      </w:r>
      <w:r>
        <w:t>[</w:t>
      </w:r>
      <w:r>
        <w:rPr>
          <w:b/>
          <w:strike w:val="true"/>
        </w:rPr>
        <w:t xml:space="preserve">(7)</w:t>
      </w:r>
      <w:r>
        <w:t>]</w:t>
      </w:r>
      <w:r>
        <w:t xml:space="preserve"> </w:t>
      </w:r>
      <w:r>
        <w:t xml:space="preserve">"Veterinary facility" is defined by KRS 321.181</w:t>
      </w:r>
      <w:r>
        <w:rPr>
          <w:b/>
          <w:u w:val="single"/>
        </w:rPr>
        <w:t xml:space="preserve">(73)</w:t>
      </w:r>
      <w:r>
        <w:t>[</w:t>
      </w:r>
      <w:r>
        <w:rPr>
          <w:b/>
          <w:strike w:val="true"/>
        </w:rPr>
        <w:t xml:space="preserve">(71)</w:t>
      </w:r>
      <w:r>
        <w:t>]</w:t>
      </w:r>
      <w:r>
        <w:t xml:space="preserve">.</w:t>
      </w:r>
    </w:p>
    <w:p>
      <w:pPr>
        <w:pStyle w:val="kar_section"/>
      </w:pPr>
      <w:r>
        <w:t xml:space="preserve">Section 2.</w:t>
      </w:r>
      <w:r>
        <w:t xml:space="preserve"> </w:t>
      </w:r>
      <w:r>
        <w:t xml:space="preserve">Duties of Registered Responsible Parties. A registered responsible party shall</w:t>
      </w:r>
      <w:r>
        <w:rPr>
          <w:u w:val="single"/>
        </w:rPr>
        <w:t xml:space="preserve">:</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w:t>
      </w:r>
      <w:r>
        <w:rPr>
          <w:b/>
          <w:u w:val="single"/>
        </w:rPr>
        <w:t xml:space="preserve">established</w:t>
      </w:r>
      <w:r>
        <w:t>[</w:t>
      </w:r>
      <w:r>
        <w:rPr>
          <w:b/>
          <w:strike w:val="true"/>
        </w:rPr>
        <w:t xml:space="preserve">promulgated</w:t>
      </w:r>
      <w:r>
        <w:t>]</w:t>
      </w:r>
      <w:r>
        <w:t xml:space="preserve"> by the board in 201 KAR Chapter 16;</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w:t>
      </w:r>
      <w:r>
        <w:rPr>
          <w:b/>
          <w:u w:val="single"/>
        </w:rPr>
        <w:t xml:space="preserve">board-approved</w:t>
      </w:r>
      <w:r>
        <w:t>[</w:t>
      </w:r>
      <w:r>
        <w:rPr>
          <w:b/>
          <w:strike w:val="true"/>
        </w:rPr>
        <w:t xml:space="preserve">board approved</w:t>
      </w:r>
      <w:r>
        <w:t>]</w:t>
      </w:r>
      <w:r>
        <w:t xml:space="preserve">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rPr>
          <w:u w:val="single"/>
        </w:rPr>
        <w:t xml:space="preserve">Physically present</w:t>
      </w:r>
      <w:r>
        <w:t>[</w:t>
      </w:r>
      <w:r>
        <w:rPr>
          <w:strike w:val="true"/>
        </w:rPr>
        <w:t xml:space="preserve">Present</w:t>
      </w:r>
      <w:r>
        <w:t>]</w:t>
      </w:r>
      <w:r>
        <w:t xml:space="preserve"> at the veterinary facility with enough frequency </w:t>
      </w:r>
      <w:r>
        <w:rPr>
          <w:u w:val="single"/>
        </w:rPr>
        <w:t xml:space="preserve">during</w:t>
      </w:r>
      <w:r>
        <w:rPr>
          <w:b/>
          <w:u w:val="single"/>
        </w:rPr>
        <w:t xml:space="preserve"> business hours</w:t>
      </w:r>
      <w:r>
        <w:rPr>
          <w:u w:val="single"/>
        </w:rPr>
        <w:t xml:space="preserve"> each calendar year </w:t>
      </w:r>
      <w:r>
        <w:t xml:space="preserve">to have </w:t>
      </w:r>
      <w:r>
        <w:rPr>
          <w:u w:val="single"/>
        </w:rPr>
        <w:t xml:space="preserve">sufficient</w:t>
      </w:r>
      <w:r>
        <w:t xml:space="preserve"> knowledge of and control over the facility's methods for complying with minimum standards </w:t>
      </w:r>
      <w:r>
        <w:rPr>
          <w:u w:val="single"/>
        </w:rPr>
        <w:t xml:space="preserve">as established in KRS Chapter 321 and 201 KAR Chapter 16, </w:t>
      </w:r>
      <w:r>
        <w:t xml:space="preserve">and the degree to which the minimum standards are being met</w:t>
      </w:r>
      <w:r>
        <w:rPr>
          <w:b/>
          <w:i/>
          <w:u w:val="single"/>
        </w:rPr>
        <w:t xml:space="preserve">;</w:t>
      </w:r>
      <w:r>
        <w:t>[</w:t>
      </w:r>
      <w:r>
        <w:rPr>
          <w:b/>
          <w:i/>
          <w:strike w:val="true"/>
          <w:u w:val="single"/>
        </w:rPr>
        <w:t xml:space="preserve">.</w:t>
      </w:r>
      <w:r>
        <w:t>]</w:t>
      </w:r>
      <w:r>
        <w:t>[</w:t>
      </w:r>
      <w:r>
        <w:rPr>
          <w:strike w:val="true"/>
        </w:rPr>
        <w:t xml:space="preserve">; and</w:t>
      </w:r>
      <w:r>
        <w:t>]</w:t>
      </w:r>
    </w:p>
    <w:p>
      <w:pPr>
        <w:pStyle w:val="kar_paragraph"/>
      </w:pPr>
      <w:r>
        <w:t xml:space="preserve">(d)</w:t>
      </w:r>
      <w:r>
        <w:t xml:space="preserve"> </w:t>
      </w:r>
      <w:r>
        <w:rPr>
          <w:b/>
          <w:u w:val="single"/>
        </w:rPr>
        <w:t xml:space="preserve">Limited </w:t>
      </w:r>
      <w:r>
        <w:t>[</w:t>
      </w:r>
      <w:r>
        <w:rPr>
          <w:b/>
          <w:strike w:val="true"/>
          <w:u w:val="single"/>
        </w:rPr>
        <w:t xml:space="preserve">A veterinarian manager shall be limited </w:t>
      </w:r>
      <w:r>
        <w:t>]</w:t>
      </w:r>
      <w:r>
        <w:rPr>
          <w:u w:val="single"/>
        </w:rPr>
        <w:t xml:space="preserve">to the management of no more than five (5) registered veterinary facilities. Multiple mobile units registered under a single facility registration shall count as one (1) registered facility</w:t>
      </w:r>
      <w:r>
        <w:rPr>
          <w:b/>
          <w:u w:val="single"/>
        </w:rPr>
        <w:t xml:space="preserve">; and</w:t>
      </w:r>
      <w:r>
        <w:t>[</w:t>
      </w:r>
      <w:r>
        <w:rPr>
          <w:b/>
          <w:strike w:val="true"/>
          <w:u w:val="single"/>
        </w:rPr>
        <w:t xml:space="preserve">.</w:t>
      </w:r>
      <w:r>
        <w:t>]</w:t>
      </w:r>
    </w:p>
    <w:p>
      <w:pPr>
        <w:pStyle w:val="kar_paragraph"/>
      </w:pPr>
      <w:r>
        <w:rPr>
          <w:u w:val="single"/>
        </w:rP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w:t>
      </w:r>
      <w:r>
        <w:rPr>
          <w:b/>
          <w:u w:val="single"/>
        </w:rPr>
        <w:t xml:space="preserve">calendar</w:t>
      </w:r>
      <w:r>
        <w:t xml:space="preserve">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w:t>
      </w:r>
      <w:r>
        <w:rPr>
          <w:b/>
          <w:u w:val="single"/>
        </w:rPr>
        <w:t xml:space="preserve">business</w:t>
      </w:r>
      <w:r>
        <w:t xml:space="preserve">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w:t>
      </w:r>
      <w:r>
        <w:rPr>
          <w:u w:val="single"/>
        </w:rPr>
        <w:t xml:space="preserve">7/2025</w:t>
      </w:r>
      <w:r>
        <w:t>[</w:t>
      </w:r>
      <w:r>
        <w:rPr>
          <w:strike w:val="true"/>
        </w:rPr>
        <w:t xml:space="preserve">2/2025</w:t>
      </w:r>
      <w:r>
        <w:t>]</w:t>
      </w:r>
      <w:r>
        <w:t xml:space="preserve">; and</w:t>
      </w:r>
    </w:p>
    <w:p>
      <w:pPr>
        <w:pStyle w:val="kar_paragraph"/>
      </w:pPr>
      <w:r>
        <w:t xml:space="preserve">(b)</w:t>
      </w:r>
      <w:r>
        <w:t xml:space="preserve"> </w:t>
      </w:r>
      <w:r>
        <w:t xml:space="preserve">"Request for a New Veterinarian Manager", </w:t>
      </w:r>
      <w:r>
        <w:rPr>
          <w:b/>
          <w:u w:val="single"/>
        </w:rPr>
        <w:t xml:space="preserve">11/2025</w:t>
      </w:r>
      <w:r>
        <w:t>[</w:t>
      </w:r>
      <w:r>
        <w:rPr>
          <w:b/>
          <w:strike w:val="true"/>
        </w:rPr>
        <w:t xml:space="preserve">7/2025</w:t>
      </w:r>
      <w:r>
        <w:t>]</w:t>
      </w:r>
      <w:r>
        <w:t>[</w:t>
      </w:r>
      <w:r>
        <w:rPr>
          <w:strike w:val="true"/>
        </w:rPr>
        <w:t xml:space="preserve">3/2025</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normal"/>
      </w:pPr>
      <w:r>
        <w:t xml:space="preserve"/>
      </w:r>
    </w:p>
    <w:p>
      <w:pPr>
        <w:pStyle w:val="kar_approved_by"/>
      </w:pPr>
      <w:r>
        <w:t xml:space="preserve">APPROVED BY AGENCY: October 23, 2025</w:t>
      </w:r>
    </w:p>
    <w:p>
      <w:pPr>
        <w:pStyle w:val="kar_filed"/>
      </w:pPr>
      <w:r>
        <w:t xml:space="preserve">FILED WITH LRC: November 13, 2025 at 2:30 p.m.</w:t>
      </w:r>
    </w:p>
    <w:p>
      <w:pPr>
        <w:pStyle w:val="kar_normal"/>
      </w:pPr>
      <w:r>
        <w:t xml:space="preserve"/>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0"/>
      </w:pPr>
      <w:r>
        <w:t xml:space="preserve">Subject Headings:</w:t>
      </w:r>
      <w:r>
        <w:t xml:space="preserve"> Boards and Commissions, Licensing,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registered responsible parties and veterinarian managers at registered veterinary facilities as approved by the board.</w:t>
      </w:r>
    </w:p>
    <w:p>
      <w:pPr>
        <w:pStyle w:val="kar_normal"/>
        <w:ind w:left="576"/>
      </w:pPr>
      <w:r>
        <w:t xml:space="preserve">(b) The necessity of this administrative regulation:</w:t>
      </w:r>
    </w:p>
    <w:p>
      <w:pPr>
        <w:pStyle w:val="kar_normal"/>
        <w:ind w:left="720"/>
      </w:pPr>
      <w:r>
        <w:t xml:space="preserve">This administrative regulation is necessary to ensure clear requirements regarding expectations and duties of registered responsible parties and veterinarian managers.</w:t>
      </w:r>
    </w:p>
    <w:p>
      <w:pPr>
        <w:pStyle w:val="kar_normal"/>
        <w:ind w:left="576"/>
      </w:pPr>
      <w:r>
        <w:t xml:space="preserve">(c) How this administrative regulation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the responsibilities for registered responsible parties and veterinarian managers as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fixed veterinary facilities are required to have a veterinarian manager physically present onsite for a minimum amount of time during operating hours to ensure the manager has knowledge of and control over the facility's methods for complying with minimum standards and the degree to which the minimum standards are being met. Further, the Board determined that a veterinarian manager cannot reasonably manage more than five (5) veterinary facilities and still be able to spend the required amount of time on location to have a working knowledge of operations.</w:t>
      </w:r>
    </w:p>
    <w:p>
      <w:pPr>
        <w:pStyle w:val="kar_normal"/>
        <w:ind w:left="576"/>
      </w:pPr>
      <w:r>
        <w:t xml:space="preserve">(b) The necessity of the amendment to this administrative regulation:</w:t>
      </w:r>
    </w:p>
    <w:p>
      <w:pPr>
        <w:pStyle w:val="kar_normal"/>
        <w:ind w:left="720"/>
      </w:pPr>
      <w:r>
        <w:t xml:space="preserve">The Board has determined that the regulation is necessary to clarify the standards to protect the public from dangerous exposures and potentially inappropriate and substandard practices, all of which bring risk of harm to the public or animal patients. The requirements established for a veterinarian manager are essential to ensuring public protection.</w:t>
      </w:r>
    </w:p>
    <w:p>
      <w:pPr>
        <w:pStyle w:val="kar_normal"/>
        <w:ind w:left="576"/>
      </w:pPr>
      <w:r>
        <w:t xml:space="preserve">(c) How the amendment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one or more veterinarian managers and each registered responsible party who shall be responsible for the operation and management of the veterinary facility. KRS 321.181(70) defines "Veterinarian manager" means at least one (1) Kentucky-licensed veterinarian who registers to assume responsibility for the registration, management, and operation of a registered veterinary facility, including compliance with KRS Chapter 321 and 201 KAR Chapter 16.</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application requirements approved by the board for registered veterinary facility managers and responsible parties.</w:t>
      </w:r>
    </w:p>
    <w:p>
      <w:pPr>
        <w:pStyle w:val="kar_normal"/>
        <w:ind w:left="288"/>
      </w:pPr>
      <w:r>
        <w:t xml:space="preserve">(3) Does this administrative regulation or amendment implement legislation from the previous five years?</w:t>
      </w:r>
      <w:r>
        <w:t xml:space="preserve"> Yes, this administrative regulation implements legislation from 2023 RS HB 167, in Acts Chapter 95.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650 businesses in Kentucky offering veterinary services are estimated to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Veterinary facility registered responsible parties and veterinarian managers will be required to provide timely and current contact information to the board, provide oversight in specific areas at the registered facility identified by the board, and ensure compliance with KRS Chapter 321 and 201 KAR Chapter 16. Veterinary managers shall be required to spend a minimum amount of time onsite, in-person to ensure working knowledge of operations, ensure adequate controls are in place, and compliance with the statutes and regulations are achieved.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compliance, as this administrative regulation simply establishes the duties of veterinary facility registered responsible parties and veterinarian managers, as approved by the board.</w:t>
      </w:r>
    </w:p>
    <w:p>
      <w:pPr>
        <w:pStyle w:val="kar_normal"/>
        <w:ind w:left="576"/>
      </w:pPr>
      <w:r>
        <w:t xml:space="preserve">(c) As a result of compliance, what benefits will accrue to the entities identified in question (4):</w:t>
      </w:r>
    </w:p>
    <w:p>
      <w:pPr>
        <w:pStyle w:val="kar_normal"/>
        <w:ind w:left="720"/>
      </w:pPr>
      <w:r>
        <w:t xml:space="preserve">Administrative ease of clear communications of the minimum requirements for veterinarian managers and registered responsible parties for veterinary facility registrations.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disciplinary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premises at which the practice of veterinary medicine occurs, except those entities excluded under KRS 321.200 and 201 KAR 16:762, Section 3.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321.235(1)(b), 321.236(1)(b), (5)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General Assembly expressly authorized the regulation of veterinary facilities by the Kentucky Board of Veterinary Examiners in Acts Chapter 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for registered responsible parties and veterinarian managers, making them easily accessible for regulated entities.</w:t>
      </w:r>
    </w:p>
    <w:p>
      <w:pPr>
        <w:pStyle w:val="kar_normal"/>
        <w:ind w:left="864"/>
      </w:pPr>
      <w:r>
        <w:t xml:space="preserve">For subsequent years:</w:t>
      </w:r>
      <w:r>
        <w:t xml:space="preserve"> There will be no cost savings; this administrative regulation simply codifies requirements for registered responsible parties and veterinarian managers.</w:t>
      </w:r>
    </w:p>
    <w:p>
      <w:pPr>
        <w:pStyle w:val="kar_normal"/>
        <w:ind w:left="288"/>
      </w:pPr>
      <w:r>
        <w:t xml:space="preserve">(4)(a) Identify affected local entities (for example: cities, counties, fire departments, school districts):</w:t>
      </w:r>
    </w:p>
    <w:p>
      <w:pPr>
        <w:pStyle w:val="kar_normal"/>
        <w:ind w:left="432"/>
      </w:pPr>
      <w:r>
        <w:t xml:space="preserve">Kentucky counties may be impacted if the county animal control agency or animal shelter offers veterinary services to the public or conducts surgeries onsite for publicly owner animals.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will be minimal costs involved to register a veterinary facility; as established in KRS 321.236(2) and 201 KAR 16:515, initial registration for regulated veterinary facilities is $100.</w:t>
      </w:r>
    </w:p>
    <w:p>
      <w:pPr>
        <w:pStyle w:val="kar_normal"/>
        <w:ind w:left="864"/>
      </w:pPr>
      <w:r>
        <w:t xml:space="preserve">For subsequent years:</w:t>
      </w:r>
      <w:r>
        <w:t xml:space="preserve"> As established in 201 KAR 16:515, renewal for regulated veterinary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for registered responsible parties and veterinarian managers, making them easily accessible for regulated entities.</w:t>
      </w:r>
    </w:p>
    <w:p>
      <w:pPr>
        <w:pStyle w:val="kar_normal"/>
        <w:ind w:left="864"/>
      </w:pPr>
      <w:r>
        <w:t xml:space="preserve">For subsequent years:</w:t>
      </w:r>
      <w:r>
        <w:t xml:space="preserve"> There will be no cost savings; this administrative regulation simply codifies requirements for registered responsible parties and veterinarian managers.</w:t>
      </w:r>
    </w:p>
    <w:p>
      <w:pPr>
        <w:pStyle w:val="kar_normal"/>
        <w:ind w:left="288"/>
      </w:pPr>
      <w:r>
        <w:t xml:space="preserve">(5)(a) Identify any affected regulated entities not listed in (3)(a) or (4)(a):</w:t>
      </w:r>
    </w:p>
    <w:p>
      <w:pPr>
        <w:pStyle w:val="kar_normal"/>
        <w:ind w:left="432"/>
      </w:pPr>
      <w:r>
        <w:t xml:space="preserve">Regulated entities not identified in questions (3)(a) or (4)(a) include all veterinary facilities in Kentucky.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minimal costs involved to register a veterinary facility; as established in KRS 321.236(2) and 201 KAR 16:515, initial registration for regulated veterinary facilities is $100.</w:t>
      </w:r>
    </w:p>
    <w:p>
      <w:pPr>
        <w:pStyle w:val="kar_normal"/>
        <w:ind w:left="864"/>
      </w:pPr>
      <w:r>
        <w:t xml:space="preserve">For subsequent years:</w:t>
      </w:r>
      <w:r>
        <w:t xml:space="preserve"> As established in 201 KAR 16:515, renewal for regulated veterinary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for registered responsible parties and veterinarian managers, making them easily accessible for regulated entities.</w:t>
      </w:r>
    </w:p>
    <w:p>
      <w:pPr>
        <w:pStyle w:val="kar_normal"/>
        <w:ind w:left="864"/>
      </w:pPr>
      <w:r>
        <w:t xml:space="preserve">For subsequent years:</w:t>
      </w:r>
      <w:r>
        <w:t xml:space="preserve"> There will be no cost savings; this administrative regulation simply codifies requirements for registered responsible parties and veterinarian managers.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registered responsible parties and veterinarian managers for registered veterinary facilities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1ad535fe243e4" /><Relationship Type="http://schemas.openxmlformats.org/officeDocument/2006/relationships/settings" Target="/word/settings.xml" Id="R5f4e3a0a5265449e" /></Relationships>
</file>