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68de557d73417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6:510E.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This emergency administrative regulation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being released early on administrative release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6:510E.</w:t>
      </w:r>
      <w:r>
        <w:t xml:space="preserve"> </w:t>
      </w:r>
      <w:r>
        <w:t xml:space="preserve">Corrections policies and procedures: release preparation and temporary release.</w:t>
      </w:r>
    </w:p>
    <w:p>
      <w:pPr>
        <w:pStyle w:val="kar_markup_metadata"/>
      </w:pPr>
      <w:r>
        <w:t xml:space="preserve">EFFECTIVE: November 19, 2025</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November 19, 2025 ,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(11/19/25)</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6:510E. Corrections policies and procedures: release preparation and temporary release.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28045be9d4909" /><Relationship Type="http://schemas.openxmlformats.org/officeDocument/2006/relationships/settings" Target="/word/settings.xml" Id="Rc8d32cc0dc374a59" /></Relationships>
</file>