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642a9cd0e942ca" /></Relationships>
</file>

<file path=word/document.xml><?xml version="1.0" encoding="utf-8"?>
<w:document xmlns:w="http://schemas.openxmlformats.org/wordprocessingml/2006/main">
  <w:body>
    <w:p>
      <w:pPr>
        <w:pStyle w:val="kar_citation"/>
      </w:pPr>
      <w:r>
        <w:t>40 KAR 12:430.</w:t>
      </w:r>
      <w:r>
        <w:t xml:space="preserve"> </w:t>
      </w:r>
      <w:r>
        <w:t xml:space="preserve">Buying Clubs and Vacation Clubs.</w:t>
      </w:r>
    </w:p>
    <w:p>
      <w:pPr>
        <w:pStyle w:val="kar_markup_metadata"/>
      </w:pPr>
      <w:r>
        <w:t xml:space="preserve">RELATES TO: </w:t>
      </w:r>
      <w:r>
        <w:t xml:space="preserve">KRS 367.395, 367.401, 367.403</w:t>
      </w:r>
    </w:p>
    <w:p>
      <w:pPr>
        <w:pStyle w:val="kar_markup_metadata"/>
      </w:pPr>
      <w:r>
        <w:t xml:space="preserve">STATUTORY AUTHORITY: </w:t>
      </w:r>
      <w:r>
        <w:t xml:space="preserve">KRS 15.180, 367.150(4)</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367.403 requires buying club sellers and vacation club sellers to file bonds with the Attorney General. KRS 367.407 permits non-profit organizations to file applications with the Attorney General to seek exemption from the requirements of KRS 367.397 to KRS 367.403. This administrative regulation establishes an online bond submission process for buying club sellers and vacation club sellers, establishes an online application process for nonprofit organizations seeking exemption status, and establishes a surety bond form for use by buying club sellers and vacation club sellers.</w:t>
      </w:r>
    </w:p>
    <w:p>
      <w:pPr>
        <w:pStyle w:val="kar_section"/>
      </w:pPr>
      <w:r>
        <w:t xml:space="preserve">Section 1.</w:t>
      </w:r>
      <w:r>
        <w:t xml:space="preserve"> </w:t>
      </w:r>
      <w:r>
        <w:t xml:space="preserve">Buying and Vacation Club Seller Surety Bond Submission.</w:t>
      </w:r>
    </w:p>
    <w:p>
      <w:pPr>
        <w:pStyle w:val="kar_subsection"/>
      </w:pPr>
      <w:r>
        <w:t xml:space="preserve">(1)</w:t>
      </w:r>
      <w:r>
        <w:t xml:space="preserve"> </w:t>
      </w:r>
      <w:r>
        <w:t xml:space="preserve">Before selling club memberships to Commonwealth of Kentucky residents, a buying club seller or a vacation club seller that has a membership fee exceeding thirty-five (35) dollars shall submit a surety bond using the "Buying/Vacation Club Seller Surety Bond submission portal" available at https://www.ag.ky.gov/Resources/Pages/forms.aspx.</w:t>
      </w:r>
    </w:p>
    <w:p>
      <w:pPr>
        <w:pStyle w:val="kar_subsection"/>
      </w:pPr>
      <w:r>
        <w:t xml:space="preserve">(2)</w:t>
      </w:r>
      <w:r>
        <w:t xml:space="preserve"> </w:t>
      </w:r>
      <w:r>
        <w:t xml:space="preserve">When completing the online bond submission portal, a buying club seller or a vacation club seller shall submit:</w:t>
      </w:r>
    </w:p>
    <w:p>
      <w:pPr>
        <w:pStyle w:val="kar_paragraph"/>
      </w:pPr>
      <w:r>
        <w:t xml:space="preserve">(a)</w:t>
      </w:r>
      <w:r>
        <w:t xml:space="preserve"> </w:t>
      </w:r>
      <w:r>
        <w:t xml:space="preserve">The seller's certificate of existence, authorization certificate from the Kentucky Secretary of State's office, or other evidence of the applicant's authority to transact business in Kentucky; and,</w:t>
      </w:r>
    </w:p>
    <w:p>
      <w:pPr>
        <w:pStyle w:val="kar_paragraph"/>
      </w:pPr>
      <w:r>
        <w:t xml:space="preserve">(b)</w:t>
      </w:r>
      <w:r>
        <w:t xml:space="preserve"> </w:t>
      </w:r>
      <w:r>
        <w:t xml:space="preserve">A completed Buying and Vacation Club Seller Surety Bond, Form BV-1, or other completed surety bond complying with KRS 367.403.</w:t>
      </w:r>
    </w:p>
    <w:p>
      <w:pPr>
        <w:pStyle w:val="kar_section"/>
      </w:pPr>
      <w:r>
        <w:t xml:space="preserve">Section 2.</w:t>
      </w:r>
      <w:r>
        <w:t xml:space="preserve"> </w:t>
      </w:r>
      <w:r>
        <w:t xml:space="preserve">Buying and Vacation Club Seller Exemption Application.</w:t>
      </w:r>
    </w:p>
    <w:p>
      <w:pPr>
        <w:pStyle w:val="kar_subsection"/>
      </w:pPr>
      <w:r>
        <w:t xml:space="preserve">(1)</w:t>
      </w:r>
      <w:r>
        <w:t xml:space="preserve"> </w:t>
      </w:r>
      <w:r>
        <w:t xml:space="preserve">A nonprofit organization may submit an online application to be exempted from the requirements of KRS 367.397 to 367.403 by using the "Buying and Vacation Club Seller Application portal" available at https://www.ag.ky.gov/Resources/Pages/forms.aspx.</w:t>
      </w:r>
    </w:p>
    <w:p>
      <w:pPr>
        <w:pStyle w:val="kar_subsection"/>
      </w:pPr>
      <w:r>
        <w:t xml:space="preserve">(2)</w:t>
      </w:r>
      <w:r>
        <w:t xml:space="preserve"> </w:t>
      </w:r>
      <w:r>
        <w:t xml:space="preserve">When submitting the online application, an applicant shall submit the applicant's certificate of existence, authorization certificate from the Kentucky Secretary of State's office, or other evidence of the applicant's authority to transact business in Kentucky.</w:t>
      </w:r>
    </w:p>
    <w:p>
      <w:pPr>
        <w:pStyle w:val="kar_subsection"/>
      </w:pPr>
      <w:r>
        <w:t xml:space="preserve">(3)</w:t>
      </w:r>
      <w:r>
        <w:t xml:space="preserve"> </w:t>
      </w:r>
      <w:r>
        <w:t xml:space="preserve">Applicants shall submit additional information or documents for their application within thirty (30) days of any request by the Attorney General. The Attorney General may deny any application if an Applicant fails to timely complete the application by not providing requested missing information or required documents.</w:t>
      </w:r>
    </w:p>
    <w:p>
      <w:pPr>
        <w:pStyle w:val="kar_section"/>
      </w:pPr>
      <w:r>
        <w:t xml:space="preserve">Section 3.</w:t>
      </w:r>
      <w:r>
        <w:t xml:space="preserve"> </w:t>
      </w:r>
      <w:r>
        <w:t xml:space="preserve">Record Requests. A buying club seller, vacation club seller or exempted non-profit organization shall make requested records, documents, and information readily available to the Attorney General for inspection and copying upon request.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"Buying and Vacation Club Seller Surety Bond", Form BV-1, Dec. 2025;</w:t>
      </w:r>
    </w:p>
    <w:p>
      <w:pPr>
        <w:pStyle w:val="kar_paragraph"/>
      </w:pPr>
      <w:r>
        <w:t xml:space="preserve">(b)</w:t>
      </w:r>
      <w:r>
        <w:t xml:space="preserve"> </w:t>
      </w:r>
      <w:r>
        <w:t xml:space="preserve">"Buying/Vacation Club Seller Surety Bond submission portal", Dec. 2025; and</w:t>
      </w:r>
    </w:p>
    <w:p>
      <w:pPr>
        <w:pStyle w:val="kar_paragraph"/>
      </w:pPr>
      <w:r>
        <w:t xml:space="preserve">(c)</w:t>
      </w:r>
      <w:r>
        <w:t xml:space="preserve"> </w:t>
      </w:r>
      <w:r>
        <w:t xml:space="preserve">"Buying and Vacation Club Seller Exemption Application portal", Dec. 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Attorney General Capital Complex East, 1024 Capital Center Drive, Suite 200, Frankfort, Kentucky 40601, Monday through Friday, 8:00 a.m. to 4:30 p.m. This material is also available on the Attorney General's website, https://ag.ky.gov/Pages/default.aspx.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7a5dd994f44d18" /><Relationship Type="http://schemas.openxmlformats.org/officeDocument/2006/relationships/settings" Target="/word/settings.xml" Id="R4dfdc2a4703a4772" /></Relationships>
</file>