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9fe65816674287" /></Relationships>
</file>

<file path=word/document.xml><?xml version="1.0" encoding="utf-8"?>
<w:document xmlns:w="http://schemas.openxmlformats.org/wordprocessingml/2006/main">
  <w:body>
    <w:p>
      <w:pPr>
        <w:pStyle w:val="kar_citation"/>
      </w:pPr>
      <w:r>
        <w:t>806 KAR 17:595.</w:t>
      </w:r>
      <w:r>
        <w:t xml:space="preserve"> </w:t>
      </w:r>
      <w:r>
        <w:t xml:space="preserve">Dental Benefits Assignment.</w:t>
      </w:r>
    </w:p>
    <w:p>
      <w:pPr>
        <w:pStyle w:val="kar_markup_metadata"/>
      </w:pPr>
      <w:r>
        <w:t xml:space="preserve">RELATES TO: </w:t>
      </w:r>
      <w:r>
        <w:t xml:space="preserve">KRS 14A.4-010, KRS 304.1-050, KRS 304.17C-130, KRS 304.17C-137</w:t>
      </w:r>
    </w:p>
    <w:p>
      <w:pPr>
        <w:pStyle w:val="kar_markup_metadata"/>
      </w:pPr>
      <w:r>
        <w:t xml:space="preserve">STATUTORY AUTHORITY: </w:t>
      </w:r>
      <w:r>
        <w:t xml:space="preserve">KRS 304.2-110(1), KRS 304.17C-137</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the Kentucky Insurance Code as defined in KRS 304.1-010. KRS 304.17C-137(1)(a)1.b. requires insurers to accept dental benefit assignments made by covered persons in writing on a form established by the commissioner in an administrative regulation. KRS 304.17C-137 requires the department to promulgate administrative regulations to implement and enforce the provisions of 304.17C-137. This administrative regulation establishes the required dental benefit assignment form.</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assignment" means written consent of a covered person for a dental carrier to pay claim benefit payments directly to a non-participating dental service provider in accordance with KRS 304.17C-137.</w:t>
      </w:r>
    </w:p>
    <w:p>
      <w:pPr>
        <w:pStyle w:val="kar_subsection"/>
      </w:pPr>
      <w:r>
        <w:t xml:space="preserve">(2)</w:t>
      </w:r>
      <w:r>
        <w:t xml:space="preserve"> </w:t>
      </w:r>
      <w:r>
        <w:t xml:space="preserve">"Covered person" is defined by KRS 304.17C-130(1).</w:t>
      </w:r>
    </w:p>
    <w:p>
      <w:pPr>
        <w:pStyle w:val="kar_subsection"/>
      </w:pPr>
      <w:r>
        <w:t xml:space="preserve">(3)</w:t>
      </w:r>
      <w:r>
        <w:t xml:space="preserve"> </w:t>
      </w:r>
      <w:r>
        <w:t xml:space="preserve">"Dental carrier" is defined by KRS 304.17C-130(3).</w:t>
      </w:r>
    </w:p>
    <w:p>
      <w:pPr>
        <w:pStyle w:val="kar_subsection"/>
      </w:pPr>
      <w:r>
        <w:t xml:space="preserve">(4)</w:t>
      </w:r>
      <w:r>
        <w:t xml:space="preserve"> </w:t>
      </w:r>
      <w:r>
        <w:t xml:space="preserve">"Dental services" is defined by KRS 304.17C-130(4).</w:t>
      </w:r>
    </w:p>
    <w:p>
      <w:pPr>
        <w:pStyle w:val="kar_subsection"/>
      </w:pPr>
      <w:r>
        <w:t xml:space="preserve">(5)</w:t>
      </w:r>
      <w:r>
        <w:t xml:space="preserve"> </w:t>
      </w:r>
      <w:r>
        <w:t xml:space="preserve">"Non-participating provider" means a dental services provider that has not entered into an agreement with a dental carrier to provide dental services.</w:t>
      </w:r>
    </w:p>
    <w:p>
      <w:pPr>
        <w:pStyle w:val="kar_subsection"/>
      </w:pPr>
      <w:r>
        <w:t xml:space="preserve">(6)</w:t>
      </w:r>
      <w:r>
        <w:t xml:space="preserve"> </w:t>
      </w:r>
      <w:r>
        <w:t xml:space="preserve">"Provider" is defined by KRS 304.17C-130(7).</w:t>
      </w:r>
    </w:p>
    <w:p>
      <w:pPr>
        <w:pStyle w:val="kar_section"/>
      </w:pPr>
      <w:r>
        <w:t xml:space="preserve">Section 2.</w:t>
      </w:r>
      <w:r>
        <w:t xml:space="preserve"> </w:t>
      </w:r>
      <w:r>
        <w:t xml:space="preserve">Dental Benefit Assignment Form. A written assignments of benefits under a dental benefit plan made in accordance with KRS 304.17C-137(1)(a)1.b. shall be made on the Dental Benefit Assignment Form.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"Dental Benefit Assignment" Form, 7/2025,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Web site at: http://insurance.ky.gov/ppc/CHAPTER.aspx.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84c37fb6c541f1" /><Relationship Type="http://schemas.openxmlformats.org/officeDocument/2006/relationships/settings" Target="/word/settings.xml" Id="Rab4f09d508894ab3" /></Relationships>
</file>