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388b01fbe4c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2:190.</w:t>
      </w:r>
      <w:r>
        <w:t xml:space="preserve"> </w:t>
      </w:r>
      <w:r>
        <w:t xml:space="preserve">Return of prescription drugs</w:t>
      </w:r>
    </w:p>
    <w:p>
      <w:pPr>
        <w:pStyle w:val="kar_markup_metadata"/>
      </w:pPr>
      <w:r>
        <w:t xml:space="preserve">RELATES TO: </w:t>
      </w:r>
      <w:r>
        <w:t xml:space="preserve">KRS Chapters 217 and 315</w:t>
      </w:r>
    </w:p>
    <w:p>
      <w:pPr>
        <w:pStyle w:val="kar_markup_metadata"/>
      </w:pPr>
      <w:r>
        <w:t xml:space="preserve">STATUTORY AUTHORITY: </w:t>
      </w:r>
      <w:r>
        <w:t xml:space="preserve">KRS 217.055, 217.215, 315.191(1), (5)</w:t>
      </w:r>
    </w:p>
    <w:p>
      <w:pPr>
        <w:pStyle w:val="kar_markup_metadata"/>
      </w:pPr>
      <w:r>
        <w:t xml:space="preserve">CERTIFICATION STATEMENT: </w:t>
      </w:r>
      <w:r>
        <w:t xml:space="preserve">This is to certify that this administrative regulation complies with the requirements of 2025 RS HB 6, Section 8.</w:t>
      </w:r>
    </w:p>
    <w:p>
      <w:pPr>
        <w:pStyle w:val="kar_markup_metadata"/>
      </w:pPr>
      <w:r>
        <w:t xml:space="preserve">NECESSITY, FUNCTION, AND CONFORMITY: </w:t>
      </w:r>
      <w:r>
        <w:t xml:space="preserve">To prevent the dispensing of drugs that have been adulterated, contaminated or misbranded.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 pharmacy, pharmacist, or agent thereof shall accept for reuse or resale a prescription drug. This administrative regulation shall not apply to sealed/unopened prescription drugs in the original standard unit of dispensing.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Drug Integrity Must Be Verified Before Accepting Return.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No pharmacist shall accept the return of a prescription drug unless: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drug is in a sealed container by which it can be readily determined by a pharmacist employed by the dispensing pharmacy that entry or attempted entry by any means has not been made;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drug container meets the standards of the United States Pharmacopoeia for storage conditions including temperature, light sensitivity, moisture, chemical and physical stability;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drug labeling and packaging has not been altered or defaced and the identity of the drug, its potency, lot number and expiration date are legible;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drug does not require refrigeration;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The drug is returned to a pharmacist employed by the dispensing pharmacy within fourteen (14) days.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Subsection (1)(d) and (e) shall be waived if all other conditions are met and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drug was dispensed for a patient in a health care facility licensed by the Cabinet for Human Resources;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drug has not come into the physical possession of the person for whom it was prescribed;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drug has been under the continuous control of personnel in the health care facility who are trained and knowledgeable in the storage and administration of drugs;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drug has been properly stored in an area which is regularly inspected by a pharmacist;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The drug is not expired.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Drugs dispensed within an acute care facility shall be exempt from the provisions of subsection 1(a), (d), and (e) of this section.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Nothing in this administrative regulation shall be construed to require a pharmacist to accept the return of a prescription drug.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3.</w:t>
      </w:r>
      <w:r>
        <w:t xml:space="preserve"> </w:t>
      </w:r>
      <w:r>
        <w:t xml:space="preserve">Violation of any provision of this administrative regulation constitutes unethical or unprofessional conduct in accordance with KRS 315.121.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c6e95566214ef3" /><Relationship Type="http://schemas.openxmlformats.org/officeDocument/2006/relationships/settings" Target="/word/settings.xml" Id="Ra997f42a9366446d" /></Relationships>
</file>