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d3e8f080d04cc9" /></Relationships>
</file>

<file path=word/document.xml><?xml version="1.0" encoding="utf-8"?>
<w:document xmlns:w="http://schemas.openxmlformats.org/wordprocessingml/2006/main">
  <w:body>
    <w:p>
      <w:pPr>
        <w:pStyle w:val="kar_citation"/>
      </w:pPr>
      <w:r>
        <w:t>105 KAR 1:170.</w:t>
      </w:r>
      <w:r>
        <w:t xml:space="preserve"> </w:t>
      </w:r>
      <w:r>
        <w:t xml:space="preserve">Membership form requirements.</w:t>
      </w:r>
    </w:p>
    <w:p>
      <w:pPr>
        <w:pStyle w:val="kar_markup_metadata"/>
      </w:pPr>
      <w:r>
        <w:t xml:space="preserve">RELATES TO: </w:t>
      </w:r>
      <w:r>
        <w:t xml:space="preserve">KRS 16.530, 61.525, 61.526, 61.540, 61.542, 61.545, 61.625, 78.540</w:t>
      </w:r>
    </w:p>
    <w:p>
      <w:pPr>
        <w:pStyle w:val="kar_markup_metadata"/>
      </w:pPr>
      <w:r>
        <w:t xml:space="preserve">STATUTORY AUTHORITY: </w:t>
      </w:r>
      <w:r>
        <w:t xml:space="preserve">KRS 61.505(1)(g), 26 C.F.R. 1.401-1(b)(1)(i), 26 U.S.C. 401(a)</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61.505(1)(g) authorizes the Kentucky Public Pensions Authority to promulgate all administrative regulations necessary or proper in order to carry out the provisions of KRS 61.515 to 61.705, 16.510 to 16.652, and 78.520 to 78.852. KRS 16.530, 61.526 and 61.540 require a member of the Kentucky Employees Retirement System, County Employees Retirement System, or State Police Retirement System to file information with the Kentucky Public Pensions Authority as a condition of membership. KRS 61.542 requires a member to file a designation of beneficiary. KRS 61.625 establishes the conditions under which a member may apply for a refund. KRS 78.545 requires that designations of beneficiaries and refunds for County Employees Retirement System members be administered in the same manner as for Kentucky Employees Retirement System members. 26 U.S.C. 401(a) provides that a qualified pension plan cannot make distributions prior to normal retirement age if a separation from service has not occurred. This administrative regulation establishes the information and forms required for membership, that the member shall not receive a refund unless the member has terminated employment, when a member serving simultaneously in hazardous and nonhazardous positions may make an irrevocable election to participate only in the hazardous plan, and how to update member contact information with the agency.</w:t>
      </w:r>
    </w:p>
    <w:p>
      <w:pPr>
        <w:pStyle w:val="kar_section"/>
      </w:pPr>
      <w:r>
        <w:t xml:space="preserve">Section 1.</w:t>
      </w:r>
      <w:r>
        <w:t xml:space="preserve"> </w:t>
      </w:r>
      <w:r>
        <w:t xml:space="preserve">An employee eligible for participation on the date their employer first participates shall complete a "Form 2010, Election or Rejection of Participation", designating their desire to participate in or waive participation and benefits in the retirement system. The original form shall be kept on file at the agency.</w:t>
      </w:r>
    </w:p>
    <w:p>
      <w:pPr>
        <w:pStyle w:val="kar_section"/>
      </w:pPr>
      <w:r>
        <w:t xml:space="preserve">Section 2.</w:t>
      </w:r>
      <w:r>
        <w:t xml:space="preserve"> </w:t>
      </w:r>
      <w:r>
        <w:t xml:space="preserve">Within thirty (30) days of participation, an employee who is required to participate or who elects to participate may complete a "Form 2001, Membership Information". The membership form shall be kept on file at the agency.</w:t>
      </w:r>
    </w:p>
    <w:p>
      <w:pPr>
        <w:pStyle w:val="kar_section"/>
      </w:pPr>
      <w:r>
        <w:t xml:space="preserve">Section 3.</w:t>
      </w:r>
      <w:r>
        <w:t xml:space="preserve"> </w:t>
      </w:r>
      <w:r>
        <w:t xml:space="preserve">An employee shall file with the agency a valid "Form 2035, Beneficiary Designation" to designate or change a beneficiary prior to retirement. If a valid beneficiary designation is not on file at the agency the employee's estate shall be the beneficiary.</w:t>
      </w:r>
    </w:p>
    <w:p>
      <w:pPr>
        <w:pStyle w:val="kar_section"/>
      </w:pPr>
      <w:r>
        <w:t xml:space="preserve">Section 4.</w:t>
      </w:r>
      <w:r>
        <w:t xml:space="preserve"> </w:t>
      </w:r>
    </w:p>
    <w:p>
      <w:pPr>
        <w:pStyle w:val="kar_subsection"/>
      </w:pPr>
      <w:r>
        <w:t xml:space="preserve">(1)</w:t>
      </w:r>
      <w:r>
        <w:t xml:space="preserve"> </w:t>
      </w:r>
      <w:r>
        <w:t xml:space="preserve">If an employee is participating in a hazardous position, as defined by KRS 61.592, that meets the definition of a regular full-time position under KRS 61.510(21) or 78.510(21) based solely upon their service in a hazardous position, and is simultaneously employed in a nonhazardous position with a different participating employer that would not be considered a regular full-time position based solely upon their service in the nonhazardous position, the employee may make a one (1) time irrevocable election within thirty (30) days of employment in the nonhazardous position to not participate in the system for their employment in the nonhazardous position with that employer by filing with the agency a valid Form 2014, Rejection of Nonhazardous Part-Time Participation.</w:t>
      </w:r>
    </w:p>
    <w:p>
      <w:pPr>
        <w:pStyle w:val="kar_subsection"/>
      </w:pPr>
      <w:r>
        <w:t xml:space="preserve">(2)</w:t>
      </w:r>
      <w:r>
        <w:t xml:space="preserve"> </w:t>
      </w:r>
      <w:r>
        <w:t xml:space="preserve">If the employee does not make an election pursuant to subsection 1 of this section, the employee shall participate in both systems simultaneously and their service shall be prorated between the systems pursuant to 105 KAR 1:320 Section 2.</w:t>
      </w:r>
    </w:p>
    <w:p>
      <w:pPr>
        <w:pStyle w:val="kar_subsection"/>
      </w:pPr>
      <w:r>
        <w:t xml:space="preserve">(3)</w:t>
      </w:r>
      <w:r>
        <w:t xml:space="preserve"> </w:t>
      </w:r>
      <w:r>
        <w:t xml:space="preserve">If the employee makes an election pursuant to subsection 1 of this section, the employer that participates in the system in which the employee rejected participation shall be notified that it shall not report creditable compensation or contributions on the employee while the member is employed by the nonhazardous employer. If contributions were reported prior to the employee making an election, the employer and employee contributions shall be refunded to the employer and employee and all service credit under that system shall be deleted from the employee's account for the period of simultaneous employment.</w:t>
      </w:r>
    </w:p>
    <w:p>
      <w:pPr>
        <w:pStyle w:val="kar_section"/>
      </w:pPr>
      <w:r>
        <w:t xml:space="preserve">Section 5.</w:t>
      </w:r>
      <w:r>
        <w:t xml:space="preserve"> </w:t>
      </w:r>
      <w:r>
        <w:t xml:space="preserve">Pursuant to KRS 61.625, a former employee who is not eligible to retire may request a refund of their account by filing with the agency a valid completing and returning a "Form 4525, Application for Refund of Member Contributions and Direct Rollover/Direct Payment Selection". The agency shall not issue a refund to a member unless the member has terminated employment with all employers participating in the retirement system from which the member is attempting to take a refund.</w:t>
      </w:r>
    </w:p>
    <w:p>
      <w:pPr>
        <w:pStyle w:val="kar_section"/>
      </w:pPr>
      <w:r>
        <w:t xml:space="preserve">Section 6.</w:t>
      </w:r>
      <w:r>
        <w:t xml:space="preserve"> </w:t>
      </w:r>
    </w:p>
    <w:p>
      <w:pPr>
        <w:pStyle w:val="kar_subsection"/>
      </w:pPr>
      <w:r>
        <w:t xml:space="preserve">(1)</w:t>
      </w:r>
      <w:r>
        <w:t xml:space="preserve"> </w:t>
      </w:r>
      <w:r>
        <w:t xml:space="preserve">A member may update their contact information on file with the agency:</w:t>
      </w:r>
    </w:p>
    <w:p>
      <w:pPr>
        <w:pStyle w:val="kar_paragraph"/>
      </w:pPr>
      <w:r>
        <w:t xml:space="preserve">(a)</w:t>
      </w:r>
      <w:r>
        <w:t xml:space="preserve"> </w:t>
      </w:r>
      <w:r>
        <w:t xml:space="preserve">On the Self-Service website at http://myretirement.ky.gov;</w:t>
      </w:r>
    </w:p>
    <w:p>
      <w:pPr>
        <w:pStyle w:val="kar_paragraph"/>
      </w:pPr>
      <w:r>
        <w:t xml:space="preserve">(b)</w:t>
      </w:r>
      <w:r>
        <w:t xml:space="preserve"> </w:t>
      </w:r>
      <w:r>
        <w:t xml:space="preserve">By telephone with an agency-issued PIN; or</w:t>
      </w:r>
    </w:p>
    <w:p>
      <w:pPr>
        <w:pStyle w:val="kar_paragraph"/>
      </w:pPr>
      <w:r>
        <w:t xml:space="preserve">(c)</w:t>
      </w:r>
      <w:r>
        <w:t xml:space="preserve"> </w:t>
      </w:r>
      <w:r>
        <w:t xml:space="preserve">By submitting a valid Form 2040, Change of Contact Information.</w:t>
      </w:r>
    </w:p>
    <w:p>
      <w:pPr>
        <w:pStyle w:val="kar_subsection"/>
      </w:pPr>
      <w:r>
        <w:t xml:space="preserve">(2)</w:t>
      </w:r>
      <w:r>
        <w:t xml:space="preserve"> </w:t>
      </w:r>
      <w:r>
        <w:t xml:space="preserve">An attorney in fact, guardian, or other fiduciary shall file a valid Form 2040 with the agency to change contact information on behalf of a member.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2010, "Election or Rejection of Participation", KPPA, 1/2026;</w:t>
      </w:r>
    </w:p>
    <w:p>
      <w:pPr>
        <w:pStyle w:val="kar_paragraph"/>
      </w:pPr>
      <w:r>
        <w:t xml:space="preserve">(b)</w:t>
      </w:r>
      <w:r>
        <w:t xml:space="preserve"> </w:t>
      </w:r>
      <w:r>
        <w:t xml:space="preserve">Form 2001, "Membership Information", KPPA, 1/2026;</w:t>
      </w:r>
    </w:p>
    <w:p>
      <w:pPr>
        <w:pStyle w:val="kar_paragraph"/>
      </w:pPr>
      <w:r>
        <w:t xml:space="preserve">(c)</w:t>
      </w:r>
      <w:r>
        <w:t xml:space="preserve"> </w:t>
      </w:r>
      <w:r>
        <w:t xml:space="preserve">Form 2035, "Beneficiary Designation", KPPA, 1/2026;</w:t>
      </w:r>
    </w:p>
    <w:p>
      <w:pPr>
        <w:pStyle w:val="kar_paragraph"/>
      </w:pPr>
      <w:r>
        <w:t xml:space="preserve">(d)</w:t>
      </w:r>
      <w:r>
        <w:t xml:space="preserve"> </w:t>
      </w:r>
      <w:r>
        <w:t xml:space="preserve">Form 4525, "Application for Refund of Member Contributions and Direct Rollover/Direct Payment Selection", KPPA, 1/2026;</w:t>
      </w:r>
    </w:p>
    <w:p>
      <w:pPr>
        <w:pStyle w:val="kar_paragraph"/>
      </w:pPr>
      <w:r>
        <w:t xml:space="preserve">(e)</w:t>
      </w:r>
      <w:r>
        <w:t xml:space="preserve"> </w:t>
      </w:r>
      <w:r>
        <w:t xml:space="preserve">Form 2040, "Change of Contact Information", KPPA, 1/2026; and</w:t>
      </w:r>
    </w:p>
    <w:p>
      <w:pPr>
        <w:pStyle w:val="kar_paragraph"/>
      </w:pPr>
      <w:r>
        <w:t xml:space="preserve">(f)</w:t>
      </w:r>
      <w:r>
        <w:t xml:space="preserve"> </w:t>
      </w:r>
      <w:r>
        <w:t xml:space="preserve">Form 2014, Rejection of Nonhazardous Part-Time Participation, 1/2026.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from the Kentucky Public Pensions Authority, 1260 Louisville Road, Frankfort, Kentucky 40601, Monday through Friday, 8 a.m. to 4:30 p.m. or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a1097c1adb40d3" /><Relationship Type="http://schemas.openxmlformats.org/officeDocument/2006/relationships/settings" Target="/word/settings.xml" Id="R43d465439a1541f1" /></Relationships>
</file>