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350187aa9b54a4f" /></Relationships>
</file>

<file path=word/document.xml><?xml version="1.0" encoding="utf-8"?>
<w:document xmlns:w="http://schemas.openxmlformats.org/wordprocessingml/2006/main">
  <w:body>
    <w:p>
      <w:pPr>
        <w:pStyle w:val="kar_citation"/>
      </w:pPr>
      <w:r>
        <w:t>31 KAR 3:010.</w:t>
      </w:r>
      <w:r>
        <w:t xml:space="preserve"> </w:t>
      </w:r>
      <w:r>
        <w:t xml:space="preserve">Current address of Kentucky registered voters and distribution of voter registration lists.</w:t>
      </w:r>
    </w:p>
    <w:p>
      <w:pPr>
        <w:pStyle w:val="kar_markup_metadata"/>
      </w:pPr>
      <w:r>
        <w:t xml:space="preserve">RELATES TO: </w:t>
      </w:r>
      <w:r>
        <w:t xml:space="preserve">KRS 116.085, 116.155, 117.025, 117.225</w:t>
      </w:r>
    </w:p>
    <w:p>
      <w:pPr>
        <w:pStyle w:val="kar_markup_metadata"/>
      </w:pPr>
      <w:r>
        <w:t xml:space="preserve">STATUTORY AUTHORITY: </w:t>
      </w:r>
      <w:r>
        <w:t xml:space="preserve">KRS 117.015(1)(a)</w:t>
      </w:r>
    </w:p>
    <w:p>
      <w:pPr>
        <w:pStyle w:val="kar_markup_metadata"/>
      </w:pPr>
      <w:r>
        <w:t xml:space="preserve">CERTIFICATION STATEMENT: </w:t>
      </w:r>
      <w:r>
        <w:t xml:space="preserve">This is to certify that this administrative regulation complies with the requirements of 2025 RS HB6, Section 8.</w:t>
      </w:r>
    </w:p>
    <w:p>
      <w:pPr>
        <w:pStyle w:val="kar_markup_metadata"/>
      </w:pPr>
      <w:r>
        <w:t xml:space="preserve">NECESSITY, FUNCTION, AND CONFORMITY: </w:t>
      </w:r>
      <w:r>
        <w:t xml:space="preserve">KRS 117.015(1)(a) authorizes the State Board of Elections to promulgate administrative regulations necessary to administer the election laws of the state. KRS 117.025(3)(i) requires the board to furnish precinct lists to those statutorily qualified to receive them, and to those who may be deemed eligible to receive them at the board's discretion. This administrative regulation establishes the procedures for election officials and voters to follow to correct and maintain voter registration records and establishes standards for the State Board of Elections to follow when reviewing a request for a voter registration list.</w:t>
      </w:r>
    </w:p>
    <w:p>
      <w:pPr>
        <w:pStyle w:val="kar_section"/>
      </w:pPr>
      <w:r>
        <w:t xml:space="preserve">Section 1.</w:t>
      </w:r>
      <w:r>
        <w:t xml:space="preserve"> </w:t>
      </w:r>
      <w:r>
        <w:t xml:space="preserve">Definitions.</w:t>
      </w:r>
    </w:p>
    <w:p>
      <w:pPr>
        <w:pStyle w:val="kar_subsection"/>
      </w:pPr>
      <w:r>
        <w:t xml:space="preserve">(1)</w:t>
      </w:r>
      <w:r>
        <w:t xml:space="preserve"> </w:t>
      </w:r>
      <w:r>
        <w:t xml:space="preserve">"Advertisement" means any attempt by publication, dissemination, solicitation, or circulation to induce any person to enter into any obligation, or acquire any title or interest in any good or service.</w:t>
      </w:r>
    </w:p>
    <w:p>
      <w:pPr>
        <w:pStyle w:val="kar_subsection"/>
      </w:pPr>
      <w:r>
        <w:t xml:space="preserve">(2)</w:t>
      </w:r>
      <w:r>
        <w:t xml:space="preserve"> </w:t>
      </w:r>
      <w:r>
        <w:t xml:space="preserve">"Alphabetical labels" means labels of registered voters within the precinct with one (1) name per label and sorted in alphabetical order.</w:t>
      </w:r>
    </w:p>
    <w:p>
      <w:pPr>
        <w:pStyle w:val="kar_subsection"/>
      </w:pPr>
      <w:r>
        <w:t xml:space="preserve">(3)</w:t>
      </w:r>
      <w:r>
        <w:t xml:space="preserve"> </w:t>
      </w:r>
      <w:r>
        <w:t xml:space="preserve">"Alphabetical lists" means lists of registered voters generated from the statewide electronic voter registration system and sorted in alphabetical order by last name within a precinct that have the name, address, age code, party, gender, zip code, and five (5) year voting history of every voter in the precinct.</w:t>
      </w:r>
    </w:p>
    <w:p>
      <w:pPr>
        <w:pStyle w:val="kar_subsection"/>
      </w:pPr>
      <w:r>
        <w:t xml:space="preserve">(4)</w:t>
      </w:r>
      <w:r>
        <w:t xml:space="preserve"> </w:t>
      </w:r>
      <w:r>
        <w:t xml:space="preserve">"Duly qualified candidate" means any person who has filed:</w:t>
      </w:r>
    </w:p>
    <w:p>
      <w:pPr>
        <w:pStyle w:val="kar_paragraph"/>
      </w:pPr>
      <w:r>
        <w:t xml:space="preserve">(a)</w:t>
      </w:r>
      <w:r>
        <w:t xml:space="preserve"> </w:t>
      </w:r>
      <w:r>
        <w:t xml:space="preserve">A letter of intent with the Kentucky Registry of Election Finance; or</w:t>
      </w:r>
    </w:p>
    <w:p>
      <w:pPr>
        <w:pStyle w:val="kar_paragraph"/>
      </w:pPr>
      <w:r>
        <w:t xml:space="preserve">(b)</w:t>
      </w:r>
      <w:r>
        <w:t xml:space="preserve"> </w:t>
      </w:r>
      <w:r>
        <w:t xml:space="preserve">Nomination papers with the Office of the Secretary of State or county clerk.</w:t>
      </w:r>
    </w:p>
    <w:p>
      <w:pPr>
        <w:pStyle w:val="kar_subsection"/>
      </w:pPr>
      <w:r>
        <w:t xml:space="preserve">(5)</w:t>
      </w:r>
      <w:r>
        <w:t xml:space="preserve"> </w:t>
      </w:r>
      <w:r>
        <w:t xml:space="preserve">"Household labels by street order" means labels that are generated from the statewide electronic voter registration system and sorted by street address within the precinct with as many as four (4) names per label of the voters whose last name and address are an identical match.</w:t>
      </w:r>
    </w:p>
    <w:p>
      <w:pPr>
        <w:pStyle w:val="kar_subsection"/>
      </w:pPr>
      <w:r>
        <w:t xml:space="preserve">(6)</w:t>
      </w:r>
      <w:r>
        <w:t xml:space="preserve"> </w:t>
      </w:r>
      <w:r>
        <w:t xml:space="preserve">"Household labels by zip code order" means labels that are generated from the statewide electronic voter registration system and sorted by zip code within the county with as many as four (4) names per label of the voters whose last name and address are an identical match.</w:t>
      </w:r>
    </w:p>
    <w:p>
      <w:pPr>
        <w:pStyle w:val="kar_subsection"/>
      </w:pPr>
      <w:r>
        <w:t xml:space="preserve">(7)</w:t>
      </w:r>
      <w:r>
        <w:t xml:space="preserve"> </w:t>
      </w:r>
      <w:r>
        <w:t xml:space="preserve">"Sale" means any sale, rental, distribution, offer for sale, rental, or distribution, or attempt to sell, rent, or distribute any good or service to another.</w:t>
      </w:r>
    </w:p>
    <w:p>
      <w:pPr>
        <w:pStyle w:val="kar_subsection"/>
      </w:pPr>
      <w:r>
        <w:t xml:space="preserve">(8)</w:t>
      </w:r>
      <w:r>
        <w:t xml:space="preserve"> </w:t>
      </w:r>
      <w:r>
        <w:t xml:space="preserve">"Statewide electronic voter registration system" means a complete roster of all qualified voters within the state by county and precinct that the State Board of Elections is required to maintain pursuant to KRS 117.025(3)(a).</w:t>
      </w:r>
    </w:p>
    <w:p>
      <w:pPr>
        <w:pStyle w:val="kar_subsection"/>
      </w:pPr>
      <w:r>
        <w:t xml:space="preserve">(9)</w:t>
      </w:r>
      <w:r>
        <w:t xml:space="preserve"> </w:t>
      </w:r>
      <w:r>
        <w:t xml:space="preserve">"Street order lists" means lists of registered voters generated from the statewide electronic voter registration system sorted in street order within a precinct and contain the name, address, age code, party, gender, zip code, and a five (5) year voting history of every registered voter in the precinct.</w:t>
      </w:r>
    </w:p>
    <w:p>
      <w:pPr>
        <w:pStyle w:val="kar_subsection"/>
      </w:pPr>
      <w:r>
        <w:t xml:space="preserve">(10)</w:t>
      </w:r>
      <w:r>
        <w:t xml:space="preserve"> </w:t>
      </w:r>
      <w:r>
        <w:t xml:space="preserve">"Voter registration list" has the same meaning as the term "precinct list" as used in KRS 117.025(3)(i) and in this administrative regulation, and means a list of registered voters generated from the statewide electronic voter registration system in any format that the State Board of Elections is required to furnish pursuant to KRS 117.025(3)(i).</w:t>
      </w:r>
    </w:p>
    <w:p>
      <w:pPr>
        <w:pStyle w:val="kar_section"/>
      </w:pPr>
      <w:r>
        <w:t xml:space="preserve">Section 2.</w:t>
      </w:r>
      <w:r>
        <w:t xml:space="preserve"> </w:t>
      </w:r>
      <w:r>
        <w:t xml:space="preserve">Correction of Voter Registration Records.</w:t>
      </w:r>
    </w:p>
    <w:p>
      <w:pPr>
        <w:pStyle w:val="kar_subsection"/>
      </w:pPr>
      <w:r>
        <w:t xml:space="preserve">(1)</w:t>
      </w:r>
      <w:r>
        <w:t xml:space="preserve"> </w:t>
      </w:r>
      <w:r>
        <w:t xml:space="preserve">Each county clerk shall instruct the precinct election officers of the necessity for informing each voter that he or she shall correct any error existing in his or her address as it appears upon the signature roster.</w:t>
      </w:r>
    </w:p>
    <w:p>
      <w:pPr>
        <w:pStyle w:val="kar_subsection"/>
      </w:pPr>
      <w:r>
        <w:t xml:space="preserve">(2)</w:t>
      </w:r>
      <w:r>
        <w:t xml:space="preserve"> </w:t>
      </w:r>
      <w:r>
        <w:t xml:space="preserve">Each precinct election officer shall instruct each voter to correct any error existing in his or her address as it appears upon the signature roster provided under KRS 117.025(3)(b) or (c).</w:t>
      </w:r>
    </w:p>
    <w:p>
      <w:pPr>
        <w:pStyle w:val="kar_subsection"/>
      </w:pPr>
      <w:r>
        <w:t xml:space="preserve">(3)</w:t>
      </w:r>
      <w:r>
        <w:t xml:space="preserve"> </w:t>
      </w:r>
      <w:r>
        <w:t xml:space="preserve">Each voter shall, when he or she signs the signature roster, correct any error existing in his or her address as it appears upon the signature roster.</w:t>
      </w:r>
    </w:p>
    <w:p>
      <w:pPr>
        <w:pStyle w:val="kar_subsection"/>
      </w:pPr>
      <w:r>
        <w:t xml:space="preserve">(4)</w:t>
      </w:r>
      <w:r>
        <w:t xml:space="preserve"> </w:t>
      </w:r>
      <w:r>
        <w:t xml:space="preserve">Each county clerk shall take all steps necessary to correct and update each voter's address upon the statewide electronic voter registration system.</w:t>
      </w:r>
    </w:p>
    <w:p>
      <w:pPr>
        <w:pStyle w:val="kar_section"/>
      </w:pPr>
      <w:r>
        <w:t xml:space="preserve">Section 3.</w:t>
      </w:r>
      <w:r>
        <w:t xml:space="preserve"> </w:t>
      </w:r>
      <w:r>
        <w:t xml:space="preserve">Interpretation of Commercial Use. Commercial use, as that term is used in KRS 117.025(3)(i), shall be interpreted by the Board of Elections to mean:</w:t>
      </w:r>
    </w:p>
    <w:p>
      <w:pPr>
        <w:pStyle w:val="kar_subsection"/>
      </w:pPr>
      <w:r>
        <w:t xml:space="preserve">(1)</w:t>
      </w:r>
      <w:r>
        <w:t xml:space="preserve"> </w:t>
      </w:r>
      <w:r>
        <w:t xml:space="preserve">The use by the requester of the voter registration list, or any part thereof, in any form, for profit, the solicitation of donations, or for the sale or advertisement of any good, service, or publication; or</w:t>
      </w:r>
    </w:p>
    <w:p>
      <w:pPr>
        <w:pStyle w:val="kar_subsection"/>
      </w:pPr>
      <w:r>
        <w:t xml:space="preserve">(2)</w:t>
      </w:r>
      <w:r>
        <w:t xml:space="preserve"> </w:t>
      </w:r>
      <w:r>
        <w:t xml:space="preserve">The transfer or sale of a voter registration list by the requester to any other person whom the requester knew or should have known intended to use the voter registration list, or any part thereof, in any form, for profit, the solicitation of donations, or for the sale or advertisement of any good, service, or publication.</w:t>
      </w:r>
    </w:p>
    <w:p>
      <w:pPr>
        <w:pStyle w:val="kar_section"/>
      </w:pPr>
      <w:r>
        <w:t xml:space="preserve">Section 4.</w:t>
      </w:r>
      <w:r>
        <w:t xml:space="preserve"> </w:t>
      </w:r>
      <w:r>
        <w:t xml:space="preserve">Exceptions to Commercial Use Interpretation. Commercial use shall not include use of a voter registration list, or any part thereof, for the following purposes:</w:t>
      </w:r>
    </w:p>
    <w:p>
      <w:pPr>
        <w:pStyle w:val="kar_subsection"/>
      </w:pPr>
      <w:r>
        <w:t xml:space="preserve">(1)</w:t>
      </w:r>
      <w:r>
        <w:t xml:space="preserve"> </w:t>
      </w:r>
      <w:r>
        <w:t xml:space="preserve">Use for scholarly, journalistic, political (including political fund raising), or governmental purposes; or</w:t>
      </w:r>
    </w:p>
    <w:p>
      <w:pPr>
        <w:pStyle w:val="kar_subsection"/>
      </w:pPr>
      <w:r>
        <w:t xml:space="preserve">(2)</w:t>
      </w:r>
      <w:r>
        <w:t xml:space="preserve"> </w:t>
      </w:r>
      <w:r>
        <w:t xml:space="preserve">Use for publication, broadcast, or related use by a newspaper, magazine, radio station, television station, or other news medium in its news or other publications or broadcasts.</w:t>
      </w:r>
    </w:p>
    <w:p>
      <w:pPr>
        <w:pStyle w:val="kar_section"/>
      </w:pPr>
      <w:r>
        <w:t xml:space="preserve">Section 5.</w:t>
      </w:r>
      <w:r>
        <w:t xml:space="preserve"> </w:t>
      </w:r>
      <w:r>
        <w:t xml:space="preserve">State Board to Prohibit Foreign Access to Voter Registration Lists. The board's discretion to furnish precinct lists to other persons, as stated in KRS 117.025(3)(i), shall not extend to:</w:t>
      </w:r>
    </w:p>
    <w:p>
      <w:pPr>
        <w:pStyle w:val="kar_subsection"/>
      </w:pPr>
      <w:r>
        <w:t xml:space="preserve">(1)</w:t>
      </w:r>
      <w:r>
        <w:t xml:space="preserve"> </w:t>
      </w:r>
      <w:r>
        <w:t xml:space="preserve">Requests known to come from outside of the United States or from requestors known to be closely associated with other persons known to be located outside of the United States, or;</w:t>
      </w:r>
    </w:p>
    <w:p>
      <w:pPr>
        <w:pStyle w:val="kar_subsection"/>
      </w:pPr>
      <w:r>
        <w:t xml:space="preserve">(2)</w:t>
      </w:r>
      <w:r>
        <w:t xml:space="preserve"> </w:t>
      </w:r>
      <w:r>
        <w:t xml:space="preserve">Requests of which, the board believes if filled, would reasonably be expected to result in voter registration data leaving the United States.</w:t>
      </w:r>
    </w:p>
    <w:p>
      <w:pPr>
        <w:pStyle w:val="kar_section"/>
      </w:pPr>
      <w:r>
        <w:t xml:space="preserve">Section 6.</w:t>
      </w:r>
      <w:r>
        <w:t xml:space="preserve"> </w:t>
      </w:r>
      <w:r>
        <w:t xml:space="preserve">Requests for Voter Registration Lists. A request for voter registration lists shall be made by submitting a completed Request for Voter Registration Data, form SBE-84, to the State Board of Elections with payment of fees established in form SBE-84.</w:t>
      </w:r>
    </w:p>
    <w:p>
      <w:pPr>
        <w:pStyle w:val="kar_section"/>
      </w:pPr>
      <w:r>
        <w:t xml:space="preserve">Section 7.</w:t>
      </w:r>
      <w:r>
        <w:t xml:space="preserve"> </w:t>
      </w:r>
      <w:r>
        <w:t xml:space="preserve">Incorporation by Reference.</w:t>
      </w:r>
    </w:p>
    <w:p>
      <w:pPr>
        <w:pStyle w:val="kar_subsection"/>
      </w:pPr>
      <w:r>
        <w:t xml:space="preserve">(1)</w:t>
      </w:r>
      <w:r>
        <w:t xml:space="preserve"> </w:t>
      </w:r>
      <w:r>
        <w:t xml:space="preserve">"Request for Voter Registration Data", SBE 84, 10/2025, is incorporated by reference.</w:t>
      </w:r>
    </w:p>
    <w:p>
      <w:pPr>
        <w:pStyle w:val="kar_subsection"/>
      </w:pPr>
      <w:r>
        <w:t xml:space="preserve">(2)</w:t>
      </w:r>
      <w:r>
        <w:t xml:space="preserve"> </w:t>
      </w:r>
      <w:r>
        <w:t xml:space="preserve">This material may be inspected, copied, or obtained, subject to applicable copyright law, at the State Board of Elections, 140 West Walnut Street, Frankfort, Kentucky 40601, Monday through Friday, 8 a.m. to 4:30 p.m.</w:t>
      </w:r>
    </w:p>
    <w:p>
      <w:pPr>
        <w:pStyle w:val="kar_subsection"/>
        <w:sectPr>
          <w:pgSz w:w="12240" w:h="15840" w:orient="portrait" w:code="1"/>
          <w:pgMar w:top="1080" w:right="1080" w:bottom="1080" w:left="1080" w:header="720" w:footer="720" w:gutter="0"/>
          <w:paperSrc w:first="263" w:other="263"/>
          <w:noEndnote/>
          <w:docGrid w:linePitch="218"/>
        </w:sectPr>
      </w:pPr>
      <w:r>
        <w:t xml:space="preserve">(3)</w:t>
      </w:r>
      <w:r>
        <w:t xml:space="preserve"> </w:t>
      </w:r>
      <w:r>
        <w:t xml:space="preserve">This material may also be obtained on the board's Web site at https://elect.ky.gov/Candidates/Pages/Request-Voter-Registration-Data.aspx.</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3591871fa9e4e72" /><Relationship Type="http://schemas.openxmlformats.org/officeDocument/2006/relationships/settings" Target="/word/settings.xml" Id="R1c9575a356e7408f" /></Relationships>
</file>