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0817827e1be472e" /></Relationships>
</file>

<file path=word/document.xml><?xml version="1.0" encoding="utf-8"?>
<w:document xmlns:w="http://schemas.openxmlformats.org/wordprocessingml/2006/main">
  <w:body>
    <w:p>
      <w:pPr>
        <w:pStyle w:val="kar_markup_header"/>
      </w:pPr>
      <w:r>
        <w:t xml:space="preserve">STATE BOARD OF ELECTIONS</w:t>
      </w:r>
    </w:p>
    <w:p>
      <w:pPr>
        <w:pStyle w:val="kar_markup_header"/>
        <w:ind w:firstLine="0"/>
      </w:pPr>
      <w:r>
        <w:t>(Amended at ARRS Committee)</w:t>
      </w:r>
    </w:p>
    <w:p>
      <w:pPr>
        <w:pStyle w:val="kar_citation"/>
      </w:pPr>
      <w:r>
        <w:t>31 KAR 4:020.</w:t>
      </w:r>
      <w:r>
        <w:t xml:space="preserve"> </w:t>
      </w:r>
      <w:r>
        <w:t xml:space="preserve">Election costs and county clerk reimbursement and form.</w:t>
      </w:r>
    </w:p>
    <w:p>
      <w:pPr>
        <w:pStyle w:val="kar_markup_metadata"/>
      </w:pPr>
      <w:r>
        <w:t xml:space="preserve">RELATES TO: </w:t>
      </w:r>
      <w:r>
        <w:t xml:space="preserve">KRS 117.343</w:t>
      </w:r>
    </w:p>
    <w:p>
      <w:pPr>
        <w:pStyle w:val="kar_markup_metadata"/>
      </w:pPr>
      <w:r>
        <w:t xml:space="preserve">STATUTORY AUTHORITY: </w:t>
      </w:r>
      <w:r>
        <w:t xml:space="preserve">KRS 117.015(1)</w:t>
      </w:r>
      <w:r>
        <w:rPr>
          <w:u w:val="single"/>
        </w:rPr>
        <w:t xml:space="preserve">(a)</w:t>
      </w:r>
      <w:r>
        <w:t xml:space="preserve">, 117.343</w:t>
      </w:r>
    </w:p>
    <w:p>
      <w:pPr>
        <w:pStyle w:val="kar_markup_metadata"/>
      </w:pPr>
      <w:r>
        <w:t xml:space="preserve">CERTIFICATION STATEMENT: </w:t>
      </w:r>
      <w:r>
        <w:t xml:space="preserve">This is to certify that this administrative regulation complies with the requirements of 2025 RS HB6, Section 8.</w:t>
      </w:r>
    </w:p>
    <w:p>
      <w:pPr>
        <w:pStyle w:val="kar_markup_metadata"/>
      </w:pPr>
      <w:r>
        <w:t xml:space="preserve">NECESSITY, FUNCTION, AND CONFORMITY: </w:t>
      </w:r>
      <w:r>
        <w:t xml:space="preserve">KRS 117.015(1)(a) authorizes the State Board of Elections to promulgate administrative regulations necessary to implement the provisions of KRS Chapter 117. KRS 117.343 authorizes the State Board of Elections to promulgate administrative regulations prescribing the method and forms for documenting and submitting claims by a county clerk to request reimbursement from the State Board of Elections for the costs of employing office personnel necessary for the conduct of elections, including registration and purgation of voters in the county. This administrative regulation establishes the method and form for a county clerk to request reimbursement from the State Board of Elections for the costs of employing office personnel necessary to conduct elections.</w:t>
      </w:r>
    </w:p>
    <w:p>
      <w:pPr>
        <w:pStyle w:val="kar_section"/>
      </w:pPr>
      <w:r>
        <w:t xml:space="preserve">Section 1.</w:t>
      </w:r>
      <w:r>
        <w:t xml:space="preserve"> </w:t>
      </w:r>
    </w:p>
    <w:p>
      <w:pPr>
        <w:pStyle w:val="kar_subsection"/>
      </w:pPr>
      <w:r>
        <w:t xml:space="preserve">(1)</w:t>
      </w:r>
      <w:r>
        <w:t xml:space="preserve"> </w:t>
      </w:r>
      <w:r>
        <w:t xml:space="preserve">County clerk reimbursement shall be based on the number of registered voters for the general election held in November.</w:t>
      </w:r>
    </w:p>
    <w:p>
      <w:pPr>
        <w:pStyle w:val="kar_subsection"/>
      </w:pPr>
      <w:r>
        <w:t xml:space="preserve">(2)</w:t>
      </w:r>
      <w:r>
        <w:t xml:space="preserve"> </w:t>
      </w:r>
      <w:r>
        <w:t xml:space="preserve">To apply for reimbursement, a county clerk shall complete and submit the original, signed </w:t>
      </w:r>
      <w:r>
        <w:rPr>
          <w:b/>
          <w:i/>
          <w:u w:val="single"/>
        </w:rPr>
        <w:t xml:space="preserve">SBE 2000 </w:t>
      </w:r>
      <w:r>
        <w:t xml:space="preserve">form, State Board of Elections Reimbursement of Personnel Election Expenses, to the Kentucky State Board of Elections.</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"State Board of Elections Reimbursement of Personnel Election Expenses", SBE 2000,</w:t>
      </w:r>
      <w:r>
        <w:rPr>
          <w:u w:val="single"/>
        </w:rPr>
        <w:t xml:space="preserve"> 10/25</w:t>
      </w:r>
      <w:r>
        <w:t>[</w:t>
      </w:r>
      <w:r>
        <w:rPr>
          <w:strike w:val="true"/>
        </w:rPr>
        <w:t xml:space="preserve">November 2009</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office of the State Board of Elections, 140 Walnut Street, Frankfort, Kentucky 40601, Monday through Friday, 8 a.m. to 4:30 p.m.</w:t>
      </w:r>
      <w:r>
        <w:rPr>
          <w:b/>
          <w:i/>
          <w:u w:val="single"/>
        </w:rPr>
        <w:t xml:space="preserve">  This material may also be obtained on the board's website at https://elect.ky.gov.</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Taylor Brown, General Counsel, 140 Walnut Street, Frankfort, Kentucky 40601, Phone: (502) 782-9499, Email: TaylorA.Brown@ky.gov.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3da4b96393147be" /><Relationship Type="http://schemas.openxmlformats.org/officeDocument/2006/relationships/settings" Target="/word/settings.xml" Id="Rb359d26117ec4f8b" /></Relationships>
</file>