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efb6eaaa534d1a" /></Relationships>
</file>

<file path=word/document.xml><?xml version="1.0" encoding="utf-8"?>
<w:document xmlns:w="http://schemas.openxmlformats.org/wordprocessingml/2006/main">
  <w:body>
    <w:p>
      <w:pPr>
        <w:pStyle w:val="kar_citation"/>
      </w:pPr>
      <w:r>
        <w:t>12 KAR 3:039.</w:t>
      </w:r>
      <w:r>
        <w:t xml:space="preserve"> </w:t>
      </w:r>
      <w:r>
        <w:t xml:space="preserve">Nutritional adequacy.</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the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the Association of American Feed Control Officials (AAFCO), incorporated by reference in 12 KAR 3:012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the capabilities of the product 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 and 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ubsection"/>
      </w:pPr>
      <w:r>
        <w:t xml:space="preserve">(3)</w:t>
      </w:r>
      <w:r>
        <w:t xml:space="preserve"> </w:t>
      </w:r>
      <w:r>
        <w:t xml:space="preserve">Regulations in Sections 1 through 7 shall remain in effect until June 30, 2030.</w:t>
      </w:r>
    </w:p>
    <w:p>
      <w:pPr>
        <w:pStyle w:val="kar_section"/>
      </w:pPr>
      <w:r>
        <w:t xml:space="preserve">Section 8.</w:t>
      </w:r>
      <w:r>
        <w:t xml:space="preserve"> </w:t>
      </w:r>
      <w:r>
        <w:t xml:space="preserve">A statement identifying the intended use of a pet food or specialty pet food is required on the principal display panel of the label in accordance with the following:</w:t>
      </w:r>
    </w:p>
    <w:p>
      <w:pPr>
        <w:pStyle w:val="kar_subsection"/>
      </w:pPr>
      <w:r>
        <w:t xml:space="preserve">(1)</w:t>
      </w:r>
      <w:r>
        <w:t xml:space="preserve"> </w:t>
      </w:r>
      <w:r>
        <w:t xml:space="preserve">The intended use of a pet food or specialty pet food shall be stated as:</w:t>
      </w:r>
    </w:p>
    <w:p>
      <w:pPr>
        <w:pStyle w:val="kar_paragraph"/>
      </w:pPr>
      <w:r>
        <w:t xml:space="preserve">(a)</w:t>
      </w:r>
      <w:r>
        <w:t xml:space="preserve"> </w:t>
      </w:r>
      <w:r>
        <w:t xml:space="preserve">"Complete [Species] Food" – for food products intended to be the complete diet for all life stages and sizes of a pet or specialty pet in accordance with the unqualified claims in 12 KAR 3:039, Section 2;</w:t>
      </w:r>
    </w:p>
    <w:p>
      <w:pPr>
        <w:pStyle w:val="kar_paragraph"/>
      </w:pPr>
      <w:r>
        <w:t xml:space="preserve">(b)</w:t>
      </w:r>
      <w:r>
        <w:t xml:space="preserve"> </w:t>
      </w:r>
      <w:r>
        <w:t xml:space="preserve">For food products intended to be the complete diet for a limited life stage and size of a pet or specialty pet in accordance with the qualified claims in 12 KAR 3:039, Section 3, one of the following statements shall be used:</w:t>
      </w:r>
    </w:p>
    <w:p>
      <w:pPr>
        <w:pStyle w:val="kar_subparagraph"/>
      </w:pPr>
      <w:r>
        <w:t xml:space="preserve">1.</w:t>
      </w:r>
      <w:r>
        <w:t xml:space="preserve"> </w:t>
      </w:r>
      <w:r>
        <w:t xml:space="preserve">"Complete Food for [blank] where the blank shall be filled with one or more of the following:</w:t>
      </w:r>
    </w:p>
    <w:p>
      <w:pPr>
        <w:pStyle w:val="kar_clause"/>
      </w:pPr>
      <w:r>
        <w:t xml:space="preserve">a.</w:t>
      </w:r>
      <w:r>
        <w:t xml:space="preserve"> </w:t>
      </w:r>
      <w:r>
        <w:t xml:space="preserve">"Adult [Species],"</w:t>
      </w:r>
    </w:p>
    <w:p>
      <w:pPr>
        <w:pStyle w:val="kar_clause"/>
      </w:pPr>
      <w:r>
        <w:t xml:space="preserve">b.</w:t>
      </w:r>
      <w:r>
        <w:t xml:space="preserve"> </w:t>
      </w:r>
      <w:r>
        <w:t xml:space="preserve">"Puppies, "Kittens", or "Juvenile [Species other than dog or cat],"</w:t>
      </w:r>
    </w:p>
    <w:p>
      <w:pPr>
        <w:pStyle w:val="kar_clause"/>
      </w:pPr>
      <w:r>
        <w:t xml:space="preserve">c.</w:t>
      </w:r>
      <w:r>
        <w:t xml:space="preserve"> </w:t>
      </w:r>
      <w:r>
        <w:t xml:space="preserve">"Puppies (&lt;70 lb. as an adult)", or</w:t>
      </w:r>
    </w:p>
    <w:p>
      <w:pPr>
        <w:pStyle w:val="kar_clause"/>
      </w:pPr>
      <w:r>
        <w:t xml:space="preserve">d.</w:t>
      </w:r>
      <w:r>
        <w:t xml:space="preserve"> </w:t>
      </w:r>
      <w:r>
        <w:t xml:space="preserve">"Dogs (except puppies&gt;70 lb. as an adult)"; or</w:t>
      </w:r>
    </w:p>
    <w:p>
      <w:pPr>
        <w:pStyle w:val="kar_subparagraph"/>
      </w:pPr>
      <w:r>
        <w:t xml:space="preserve">2.</w:t>
      </w:r>
      <w:r>
        <w:t xml:space="preserve"> </w:t>
      </w:r>
      <w:r>
        <w:t xml:space="preserve">"Complete [Blank] Food where the blank shall be filled with one or more of the following:</w:t>
      </w:r>
    </w:p>
    <w:p>
      <w:pPr>
        <w:pStyle w:val="kar_clause"/>
      </w:pPr>
      <w:r>
        <w:t xml:space="preserve">a.</w:t>
      </w:r>
      <w:r>
        <w:t xml:space="preserve"> </w:t>
      </w:r>
      <w:r>
        <w:t xml:space="preserve">"Adult [Species],"</w:t>
      </w:r>
    </w:p>
    <w:p>
      <w:pPr>
        <w:pStyle w:val="kar_clause"/>
      </w:pPr>
      <w:r>
        <w:t xml:space="preserve">b.</w:t>
      </w:r>
      <w:r>
        <w:t xml:space="preserve"> </w:t>
      </w:r>
      <w:r>
        <w:t xml:space="preserve">"Puppies, "Kittens", or "Juvenile [Species other than dog or cat],"</w:t>
      </w:r>
    </w:p>
    <w:p>
      <w:pPr>
        <w:pStyle w:val="kar_clause"/>
      </w:pPr>
      <w:r>
        <w:t xml:space="preserve">c.</w:t>
      </w:r>
      <w:r>
        <w:t xml:space="preserve"> </w:t>
      </w:r>
      <w:r>
        <w:t xml:space="preserve">"Puppies (&lt;70 lb. as an adult)", or</w:t>
      </w:r>
    </w:p>
    <w:p>
      <w:pPr>
        <w:pStyle w:val="kar_clause"/>
      </w:pPr>
      <w:r>
        <w:t xml:space="preserve">d.</w:t>
      </w:r>
      <w:r>
        <w:t xml:space="preserve"> </w:t>
      </w:r>
      <w:r>
        <w:t xml:space="preserve">"Dogs (except puppies&gt;70 lb. as an adult)"; or</w:t>
      </w:r>
    </w:p>
    <w:p>
      <w:pPr>
        <w:pStyle w:val="kar_paragraph"/>
      </w:pPr>
      <w:r>
        <w:t xml:space="preserve">(c)</w:t>
      </w:r>
      <w:r>
        <w:t xml:space="preserve"> </w:t>
      </w:r>
      <w:r>
        <w:t xml:space="preserve">"Veterinary Diet for [Species]" – for food products intended to be used under veterinary supervision only in accordance with 12 KAR 3:039, Section 4;</w:t>
      </w:r>
    </w:p>
    <w:p>
      <w:pPr>
        <w:pStyle w:val="kar_paragraph"/>
      </w:pPr>
      <w:r>
        <w:t xml:space="preserve">(d)</w:t>
      </w:r>
      <w:r>
        <w:t xml:space="preserve"> </w:t>
      </w:r>
      <w:r>
        <w:t xml:space="preserve">"[Species] Treat" – for food products for pets or specialty pets, provided occasionally for enjoyment, training, entertainment, or other purposes, and not generally intended or represented to be a complete food or nutritional supplement;</w:t>
      </w:r>
    </w:p>
    <w:p>
      <w:pPr>
        <w:pStyle w:val="kar_paragraph"/>
      </w:pPr>
      <w:r>
        <w:t xml:space="preserve">(e)</w:t>
      </w:r>
      <w:r>
        <w:t xml:space="preserve"> </w:t>
      </w:r>
      <w:r>
        <w:t xml:space="preserve">"[Species] Food Supplement" – for food products for pets or specialty pets that are intended to supply specific nutrient(s) or other food components but are not a complete diet;</w:t>
      </w:r>
    </w:p>
    <w:p>
      <w:pPr>
        <w:pStyle w:val="kar_paragraph"/>
      </w:pPr>
      <w:r>
        <w:t xml:space="preserve">(f)</w:t>
      </w:r>
      <w:r>
        <w:t xml:space="preserve"> </w:t>
      </w:r>
      <w:r>
        <w:t xml:space="preserve">"[Species] Food Mixer" – for food products for pets or specialty pets that are intended to top, accompany, or contribute to a complete diet; or</w:t>
      </w:r>
    </w:p>
    <w:p>
      <w:pPr>
        <w:pStyle w:val="kar_paragraph"/>
      </w:pPr>
      <w:r>
        <w:t xml:space="preserve">(g)</w:t>
      </w:r>
      <w:r>
        <w:t xml:space="preserve"> </w:t>
      </w:r>
      <w:r>
        <w:t xml:space="preserve">"Daily [Specialty Pet Species] Food" – for food products that are intended to be the dairy diet for specialty pets where no recognized nutritional authority exists. A limited life stage may be indicated, i.e., "Daily [Specialty Pet Species] Food for [Juveniles or Adults]."</w:t>
      </w:r>
    </w:p>
    <w:p>
      <w:pPr>
        <w:pStyle w:val="kar_subsection"/>
      </w:pPr>
      <w:r>
        <w:t xml:space="preserve">(2)</w:t>
      </w:r>
      <w:r>
        <w:t xml:space="preserve"> </w:t>
      </w:r>
      <w:r>
        <w:t xml:space="preserve">This intended use statement shall:</w:t>
      </w:r>
    </w:p>
    <w:p>
      <w:pPr>
        <w:pStyle w:val="kar_paragraph"/>
      </w:pPr>
      <w:r>
        <w:t xml:space="preserve">(a)</w:t>
      </w:r>
      <w:r>
        <w:t xml:space="preserve"> </w:t>
      </w:r>
      <w:r>
        <w:t xml:space="preserve">Appear within the bottom 30% of the area of the label principal display panel in lines generally parallel to the base on which the package rests as it is designed to be displayed and shall be repeated on the alternate principal display panel, if present. However, on packages having a principal display panel of 5 square inches or less, the requirement for placement within the bottom 30% of the area of the label panel shall not apply;</w:t>
      </w:r>
    </w:p>
    <w:p>
      <w:pPr>
        <w:pStyle w:val="kar_paragraph"/>
      </w:pPr>
      <w:r>
        <w:t xml:space="preserve">(b)</w:t>
      </w:r>
      <w:r>
        <w:t xml:space="preserve"> </w:t>
      </w:r>
      <w:r>
        <w:t xml:space="preserve">Be at least as large as the statement of net quantity, consistent with 16 C.F.R. 500.21;</w:t>
      </w:r>
    </w:p>
    <w:p>
      <w:pPr>
        <w:pStyle w:val="kar_paragraph"/>
      </w:pPr>
      <w:r>
        <w:t xml:space="preserve">(c)</w:t>
      </w:r>
      <w:r>
        <w:t xml:space="preserve"> </w:t>
      </w:r>
      <w:r>
        <w:t xml:space="preserve">Appear in the same color and style as the statement of net quantity and on the same background color as the statement of net quantity;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Be separated by at least a space equal to the height of the letter "N" used in the statement of net quantity from other printed label information appearing above or below it and by at least a space equal to twice the width of the letter "N" of the style of type used in the quantity of contents statement from other printed label information appearing to the left or right of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2e695e4ba24bea" /><Relationship Type="http://schemas.openxmlformats.org/officeDocument/2006/relationships/settings" Target="/word/settings.xml" Id="Rba0fbcd343dc4eb8" /></Relationships>
</file>