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055056be140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1:091.</w:t>
      </w:r>
      <w:r>
        <w:t xml:space="preserve"> </w:t>
      </w:r>
      <w:r>
        <w:t xml:space="preserve">Repeal of 911 KAR 1:090.</w:t>
      </w:r>
    </w:p>
    <w:p>
      <w:pPr>
        <w:pStyle w:val="kar_markup_metadata"/>
      </w:pPr>
      <w:r>
        <w:t xml:space="preserve">RELATES TO: </w:t>
      </w:r>
      <w:r>
        <w:t xml:space="preserve">KRS 194A.030</w:t>
      </w:r>
    </w:p>
    <w:p>
      <w:pPr>
        <w:pStyle w:val="kar_markup_metadata"/>
      </w:pPr>
      <w:r>
        <w:t xml:space="preserve">STATUTORY AUTHORITY: </w:t>
      </w:r>
      <w:r>
        <w:t xml:space="preserve">KRS 13A.310</w:t>
      </w:r>
    </w:p>
    <w:p>
      <w:pPr>
        <w:pStyle w:val="kar_markup_metadata"/>
      </w:pPr>
      <w:r>
        <w:t xml:space="preserve">NECESSITY, FUNCTION, AND CONFORMITY: </w:t>
      </w:r>
      <w:r>
        <w:t xml:space="preserve">KRS 13A.310 allows a promulgating agency to repeal an existing administrative regulation. This administrative regulation repeals 911 KAR 1:090 which is no longer needed due to the reorganization of the Cabinet for Health and Family Services outlined in KRS 194A.030.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911 KAR 1:090, Appeals,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b6de543f7f4c27" /><Relationship Type="http://schemas.openxmlformats.org/officeDocument/2006/relationships/settings" Target="/word/settings.xml" Id="Redd1fe4c09354f61" /></Relationships>
</file>