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b9396dc3894359" /></Relationships>
</file>

<file path=word/document.xml><?xml version="1.0" encoding="utf-8"?>
<w:document xmlns:w="http://schemas.openxmlformats.org/wordprocessingml/2006/main">
  <w:body>
    <w:p>
      <w:pPr>
        <w:pStyle w:val="kar_citation"/>
      </w:pPr>
      <w:r>
        <w:t>40 KAR 2:201.</w:t>
      </w:r>
      <w:r>
        <w:t xml:space="preserve"> </w:t>
      </w:r>
      <w:r>
        <w:t xml:space="preserve">Repeal of 40 KAR 2:200.</w:t>
      </w:r>
    </w:p>
    <w:p>
      <w:pPr>
        <w:pStyle w:val="kar_markup_metadata"/>
      </w:pPr>
      <w:r>
        <w:t xml:space="preserve">RELATES TO: </w:t>
      </w:r>
      <w:r>
        <w:t xml:space="preserve">KRS 365.420</w:t>
      </w:r>
    </w:p>
    <w:p>
      <w:pPr>
        <w:pStyle w:val="kar_markup_metadata"/>
      </w:pPr>
      <w:r>
        <w:t xml:space="preserve">STATUTORY AUTHORITY: </w:t>
      </w:r>
      <w:r>
        <w:t xml:space="preserve">KRS 15.180, 365.420(7), 367.150(4)</w:t>
      </w:r>
    </w:p>
    <w:p>
      <w:pPr>
        <w:pStyle w:val="kar_markup_metadata"/>
      </w:pPr>
      <w:r>
        <w:t xml:space="preserve">CERTIFICATION STATEMENT: </w:t>
      </w:r>
      <w:r>
        <w:t xml:space="preserve">This is to certify that this administrative regulation repealer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365.420 requires the Attorney General to promulgate an administrative regulation to establish a permit application and inventory itemization form relating to going out of business, fire, removal and other KRS 365.415 sales. This administrative regulation repeals 40 KAR 2:200 which is unnecessary due to a companion amendment to 40 KAR 12:500 which adopts an updated going out of business, fire, removal and other KRS 365.415 sales application form.</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40 KAR 2:200, Application for removal sale license form, is hereby repealed.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501e5f51f44d41" /><Relationship Type="http://schemas.openxmlformats.org/officeDocument/2006/relationships/settings" Target="/word/settings.xml" Id="Rc6fb96c0d3e745cc" /></Relationships>
</file>