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02fd1beeab4725" /></Relationships>
</file>

<file path=word/document.xml><?xml version="1.0" encoding="utf-8"?>
<w:document xmlns:w="http://schemas.openxmlformats.org/wordprocessingml/2006/main">
  <w:body>
    <w:p>
      <w:pPr>
        <w:pStyle w:val="kar_citation"/>
      </w:pPr>
      <w:r>
        <w:t>40 KAR 12:400.</w:t>
      </w:r>
      <w:r>
        <w:t xml:space="preserve"> </w:t>
      </w:r>
      <w:r>
        <w:t xml:space="preserve">Debt adjusters.</w:t>
      </w:r>
    </w:p>
    <w:p>
      <w:pPr>
        <w:pStyle w:val="kar_markup_metadata"/>
      </w:pPr>
      <w:r>
        <w:t xml:space="preserve">RELATES TO: </w:t>
      </w:r>
      <w:r>
        <w:t xml:space="preserve">KRS 380.010, 380.030, 380.040, 380.050, 380.060, 380.070, 380.080, 380.090, 380.100, 380.110, 380.120, 380.130, 380.990</w:t>
      </w:r>
    </w:p>
    <w:p>
      <w:pPr>
        <w:pStyle w:val="kar_markup_metadata"/>
      </w:pPr>
      <w:r>
        <w:t xml:space="preserve">STATUTORY AUTHORITY: </w:t>
      </w:r>
      <w:r>
        <w:t xml:space="preserve">KRS 15.180, 367.150(4), 380.040(5), 380.050</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 KRS 380.040(5) requires the Attorney General to promulgate an administrative regulation to establish a debt adjuster registration application. KRS 380.050 requires the Attorney General to promulgate administrative regulations to carry out the provisions of KRS 380.010 to 380.990, pertaining to debt adjusters. This administrative regulation establishes an online registration application, an online renewal application, surety bond form, and letter of credit form to be used by debt adjusters..</w:t>
      </w:r>
    </w:p>
    <w:p>
      <w:pPr>
        <w:pStyle w:val="kar_section"/>
      </w:pPr>
      <w:r>
        <w:t xml:space="preserve">Section 1.</w:t>
      </w:r>
      <w:r>
        <w:t xml:space="preserve"> </w:t>
      </w:r>
      <w:r>
        <w:t xml:space="preserve">Debt Adjusters Registration Application.</w:t>
      </w:r>
    </w:p>
    <w:p>
      <w:pPr>
        <w:pStyle w:val="kar_subsection"/>
      </w:pPr>
      <w:r>
        <w:t xml:space="preserve">(1)</w:t>
      </w:r>
      <w:r>
        <w:t xml:space="preserve"> </w:t>
      </w:r>
      <w:r>
        <w:t xml:space="preserve">A debt adjuster shall not adjust debts of Commonwealth of Kentucky residents unless the Attorney General approves the debt adjuster's online registration application in accordance with this administrative regulation. An applicant shall submit an online registration application using the "Debt Adjuster Registration Application portal" available at https://www.ag.ky.gov/Resources/Pages/Office-of-Regulatory-Relief.aspx.</w:t>
      </w:r>
    </w:p>
    <w:p>
      <w:pPr>
        <w:pStyle w:val="kar_subsection"/>
      </w:pPr>
      <w:r>
        <w:t xml:space="preserve">(2)</w:t>
      </w:r>
      <w:r>
        <w:t xml:space="preserve"> </w:t>
      </w:r>
      <w:r>
        <w:t xml:space="preserve">When completing an online application, an applicant shall submit:</w:t>
      </w:r>
    </w:p>
    <w:p>
      <w:pPr>
        <w:pStyle w:val="kar_paragraph"/>
      </w:pPr>
      <w:r>
        <w:t xml:space="preserve">(a)</w:t>
      </w:r>
      <w:r>
        <w:t xml:space="preserve"> </w:t>
      </w:r>
      <w:r>
        <w:t xml:space="preserve">Payment of the $250.00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Copies of all the applicant's debt adjusting contracts with debtors;</w:t>
      </w:r>
    </w:p>
    <w:p>
      <w:pPr>
        <w:pStyle w:val="kar_paragraph"/>
      </w:pPr>
      <w:r>
        <w:t xml:space="preserve">(d)</w:t>
      </w:r>
      <w:r>
        <w:t xml:space="preserve"> </w:t>
      </w:r>
      <w:r>
        <w:t xml:space="preserve">Copies of the applicant's insurance policies evidencing required insurance coverages; and</w:t>
      </w:r>
    </w:p>
    <w:p>
      <w:pPr>
        <w:pStyle w:val="kar_paragraph"/>
      </w:pPr>
      <w:r>
        <w:t xml:space="preserve">(e)</w:t>
      </w:r>
      <w:r>
        <w:t xml:space="preserve"> </w:t>
      </w:r>
      <w:r>
        <w:t xml:space="preserve">A completed Debt Adjuster Bond, form DA-1, a completed Debt Adjuster Irrevocable Letter of Credit, form DA-2, a completed surety bond complying with KRS 380.040; or a completed letter of credit complying with KRS 380.040.</w:t>
      </w:r>
    </w:p>
    <w:p>
      <w:pPr>
        <w:pStyle w:val="kar_subsection"/>
      </w:pPr>
      <w:r>
        <w:t xml:space="preserve">(3)</w:t>
      </w:r>
      <w:r>
        <w:t xml:space="preserve"> </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any application if an applicant fails to timely complete the application by not paying the application fee or providing requested information or documents.</w:t>
      </w:r>
    </w:p>
    <w:p>
      <w:pPr>
        <w:pStyle w:val="kar_section"/>
      </w:pPr>
      <w:r>
        <w:t xml:space="preserve">Section 2.</w:t>
      </w:r>
      <w:r>
        <w:t xml:space="preserve"> </w:t>
      </w:r>
      <w:r>
        <w:t xml:space="preserve">Debt Adjuster Renewal Applications.</w:t>
      </w:r>
    </w:p>
    <w:p>
      <w:pPr>
        <w:pStyle w:val="kar_subsection"/>
      </w:pPr>
      <w:r>
        <w:t xml:space="preserve">(1)</w:t>
      </w:r>
      <w:r>
        <w:t xml:space="preserve"> </w:t>
      </w:r>
      <w:r>
        <w:t xml:space="preserve">An approved debt adjuster registration or renewal shall be valid for one (1) year from the written confirmation date of registration or renewal approval provided by the Attorney General.</w:t>
      </w:r>
    </w:p>
    <w:p>
      <w:pPr>
        <w:pStyle w:val="kar_subsection"/>
      </w:pPr>
      <w:r>
        <w:t xml:space="preserve">(2)</w:t>
      </w:r>
      <w:r>
        <w:t xml:space="preserve"> </w:t>
      </w:r>
      <w:r>
        <w:t xml:space="preserve">Thirty (30) days prior to the expiration of a current registration, a registered debt adjuster may renew its registration. Registration renewal shall be accomplished by submitting an online renewal application using the "Debt Adjuster Renewal Application portal" available at https://www.ag.ky.gov/Resources/Pages/Office-of-Regulatory-Relief.aspx.</w:t>
      </w:r>
    </w:p>
    <w:p>
      <w:pPr>
        <w:pStyle w:val="kar_subsection"/>
      </w:pPr>
      <w:r>
        <w:t xml:space="preserve">(3)</w:t>
      </w:r>
      <w:r>
        <w:t xml:space="preserve"> </w:t>
      </w:r>
      <w:r>
        <w:t xml:space="preserve">When submitting an online renewal application, each registrant shall submit:</w:t>
      </w:r>
    </w:p>
    <w:p>
      <w:pPr>
        <w:pStyle w:val="kar_paragraph"/>
      </w:pPr>
      <w:r>
        <w:t xml:space="preserve">(a)</w:t>
      </w:r>
      <w:r>
        <w:t xml:space="preserve"> </w:t>
      </w:r>
      <w:r>
        <w:t xml:space="preserve">Payment of the $250.00 registration renewal fee;</w:t>
      </w:r>
    </w:p>
    <w:p>
      <w:pPr>
        <w:pStyle w:val="kar_paragraph"/>
      </w:pPr>
      <w:r>
        <w:t xml:space="preserve">(b)</w:t>
      </w:r>
      <w:r>
        <w:t xml:space="preserve"> </w:t>
      </w:r>
      <w:r>
        <w:t xml:space="preserve">A completed annual audit in accordance with Section 3 of this administrative regulation; and</w:t>
      </w:r>
    </w:p>
    <w:p>
      <w:pPr>
        <w:pStyle w:val="kar_paragraph"/>
      </w:pPr>
      <w:r>
        <w:t xml:space="preserve">(c)</w:t>
      </w:r>
      <w:r>
        <w:t xml:space="preserve"> </w:t>
      </w:r>
      <w:r>
        <w:t xml:space="preserve">A completed Debt Adjuster Bond, form DA-1, a completed Debt Adjuster Irrevocable Letter of Credit, form DA-2, a completed surety bond complying with KRS 380.040; or a completed letter of credit complying with KRS 380.040, when a prior submitted surety bond or letter of credit is no longer current or the surety amount is insufficient.</w:t>
      </w:r>
    </w:p>
    <w:p>
      <w:pPr>
        <w:pStyle w:val="kar_subsection"/>
      </w:pPr>
      <w:r>
        <w:t xml:space="preserve">(4)</w:t>
      </w:r>
      <w:r>
        <w:t xml:space="preserve"> </w:t>
      </w:r>
      <w:r>
        <w:t xml:space="preserve"> </w:t>
      </w:r>
    </w:p>
    <w:p>
      <w:pPr>
        <w:pStyle w:val="kar_paragraph"/>
      </w:pPr>
      <w:r>
        <w:t xml:space="preserve">(a)</w:t>
      </w:r>
      <w:r>
        <w:t xml:space="preserve"> </w:t>
      </w:r>
      <w:r>
        <w:t xml:space="preserve">A registrant shall complete its renewal application by submitting additional information or documents for its application within thirty (30) days of a request by the Attorney General.</w:t>
      </w:r>
    </w:p>
    <w:p>
      <w:pPr>
        <w:pStyle w:val="kar_paragraph"/>
      </w:pPr>
      <w:r>
        <w:t xml:space="preserve">(b)</w:t>
      </w:r>
      <w:r>
        <w:t xml:space="preserve"> </w:t>
      </w:r>
      <w:r>
        <w:t xml:space="preserve">The Attorney General may deny any renewal application if a registrant fails to timely complete the application by not paying the renewal application fee or not submitting requested information or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a registrant. </w:t>
      </w:r>
    </w:p>
    <w:p>
      <w:pPr>
        <w:pStyle w:val="kar_section"/>
      </w:pPr>
      <w:r>
        <w:t xml:space="preserve">Section 3.</w:t>
      </w:r>
      <w:r>
        <w:t xml:space="preserve"> </w:t>
      </w:r>
      <w:r>
        <w:t xml:space="preserve">Annual Audit.</w:t>
      </w:r>
    </w:p>
    <w:p>
      <w:pPr>
        <w:pStyle w:val="kar_subsection"/>
      </w:pPr>
      <w:r>
        <w:t xml:space="preserve">(1)</w:t>
      </w:r>
      <w:r>
        <w:t xml:space="preserve"> </w:t>
      </w:r>
      <w:r>
        <w:t xml:space="preserve">An independent, third party certified public accountant shall conduct an annual audit of a registered debt adjuster's business.</w:t>
      </w:r>
    </w:p>
    <w:p>
      <w:pPr>
        <w:pStyle w:val="kar_subsection"/>
      </w:pPr>
      <w:r>
        <w:t xml:space="preserve">(2)</w:t>
      </w:r>
      <w:r>
        <w:t xml:space="preserve"> </w:t>
      </w:r>
      <w:r>
        <w:t xml:space="preserve">The annual audit shall not be older than (12) twelve months prior to the filing of a renewal application in accordance with Section 2 of this administrative regulation and shall include an audit of:</w:t>
      </w:r>
    </w:p>
    <w:p>
      <w:pPr>
        <w:pStyle w:val="kar_paragraph"/>
      </w:pPr>
      <w:r>
        <w:t xml:space="preserve">(a)</w:t>
      </w:r>
      <w:r>
        <w:t xml:space="preserve"> </w:t>
      </w:r>
      <w:r>
        <w:t xml:space="preserve">The registrant's financial statements and records;</w:t>
      </w:r>
    </w:p>
    <w:p>
      <w:pPr>
        <w:pStyle w:val="kar_paragraph"/>
      </w:pPr>
      <w:r>
        <w:t xml:space="preserve">(b)</w:t>
      </w:r>
      <w:r>
        <w:t xml:space="preserve"> </w:t>
      </w:r>
      <w:r>
        <w:t xml:space="preserve">The trust accounts required by KRS 380.040(1)(b);</w:t>
      </w:r>
    </w:p>
    <w:p>
      <w:pPr>
        <w:pStyle w:val="kar_paragraph"/>
      </w:pPr>
      <w:r>
        <w:t xml:space="preserve">(c)</w:t>
      </w:r>
      <w:r>
        <w:t xml:space="preserve"> </w:t>
      </w:r>
      <w:r>
        <w:t xml:space="preserve">The registrant's compliance with the requirements of KRS Chapter 380; and</w:t>
      </w:r>
    </w:p>
    <w:p>
      <w:pPr>
        <w:pStyle w:val="kar_paragraph"/>
      </w:pPr>
      <w:r>
        <w:t xml:space="preserve">(d)</w:t>
      </w:r>
      <w:r>
        <w:t xml:space="preserve"> </w:t>
      </w:r>
      <w:r>
        <w:t xml:space="preserve">The registrant's compliance with the requirements of this administrative regulation.</w:t>
      </w:r>
    </w:p>
    <w:p>
      <w:pPr>
        <w:pStyle w:val="kar_subsection"/>
      </w:pPr>
      <w:r>
        <w:t xml:space="preserve">(3)</w:t>
      </w:r>
      <w:r>
        <w:t xml:space="preserve"> </w:t>
      </w:r>
      <w:r>
        <w:t xml:space="preserve">The audit results and the auditor's opinion shall be accompanied by a certification from each individual auditor joining in the opinion. The certification shall include:</w:t>
      </w:r>
    </w:p>
    <w:p>
      <w:pPr>
        <w:pStyle w:val="kar_paragraph"/>
      </w:pPr>
      <w:r>
        <w:t xml:space="preserve">(a)</w:t>
      </w:r>
      <w:r>
        <w:t xml:space="preserve"> </w:t>
      </w:r>
      <w:r>
        <w:t xml:space="preserve">The auditor is an independent, third-party certified public accountant;</w:t>
      </w:r>
    </w:p>
    <w:p>
      <w:pPr>
        <w:pStyle w:val="kar_paragraph"/>
      </w:pPr>
      <w:r>
        <w:t xml:space="preserve">(b)</w:t>
      </w:r>
      <w:r>
        <w:t xml:space="preserve"> </w:t>
      </w:r>
      <w:r>
        <w:t xml:space="preserve">The states in which the auditor is licensed as a certified public accountant; and</w:t>
      </w:r>
    </w:p>
    <w:p>
      <w:pPr>
        <w:pStyle w:val="kar_paragraph"/>
      </w:pPr>
      <w:r>
        <w:t xml:space="preserve">(c)</w:t>
      </w:r>
      <w:r>
        <w:t xml:space="preserve"> </w:t>
      </w:r>
      <w:r>
        <w:t xml:space="preserve">The identification number for each license.A registrant shall submit the audit results, the auditor's opinion, and the certification by each auditor to the Attorney General when it renews its registration in accordance with Section 2 of this administrative regulation.</w:t>
      </w:r>
    </w:p>
    <w:p>
      <w:pPr>
        <w:pStyle w:val="kar_section"/>
      </w:pPr>
      <w:r>
        <w:t xml:space="preserve">Section 4.</w:t>
      </w:r>
      <w:r>
        <w:t xml:space="preserve"> </w:t>
      </w:r>
      <w:r>
        <w:t xml:space="preserve">Trust Accounts. The trust accounts required by KRS 380.040(1)(b) shall be maintained in a federally insured financial institution.</w:t>
      </w:r>
    </w:p>
    <w:p>
      <w:pPr>
        <w:pStyle w:val="kar_section"/>
      </w:pPr>
      <w:r>
        <w:t xml:space="preserve">Section 5.</w:t>
      </w:r>
      <w:r>
        <w:t xml:space="preserve"> </w:t>
      </w:r>
      <w:r>
        <w:t xml:space="preserve">Written notification of material changes. A registered debt adjuster shall notify the Attorney General, in writing, within fourteen (14) days of any material change to information provided in the registrant's original application, any renewal application, application attachments, or written notices.</w:t>
      </w:r>
    </w:p>
    <w:p>
      <w:pPr>
        <w:pStyle w:val="kar_section"/>
      </w:pPr>
      <w:r>
        <w:t xml:space="preserve">Section 6.</w:t>
      </w:r>
      <w:r>
        <w:t xml:space="preserve"> </w:t>
      </w:r>
      <w:r>
        <w:t xml:space="preserve">Record Requests. A debt adjuster shall make requested business records and documents and information related to an investigation or inquiry readily available to the Attorney General for inspection and copying upon request.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"Debt Adjuster Registration application portal", February 2026;</w:t>
      </w:r>
    </w:p>
    <w:p>
      <w:pPr>
        <w:pStyle w:val="kar_paragraph"/>
      </w:pPr>
      <w:r>
        <w:t xml:space="preserve">(b)</w:t>
      </w:r>
      <w:r>
        <w:t xml:space="preserve"> </w:t>
      </w:r>
      <w:r>
        <w:t xml:space="preserve">"Debt Adjuster Renewal application portal", Feb. 2026;</w:t>
      </w:r>
    </w:p>
    <w:p>
      <w:pPr>
        <w:pStyle w:val="kar_paragraph"/>
      </w:pPr>
      <w:r>
        <w:t xml:space="preserve">(c)</w:t>
      </w:r>
      <w:r>
        <w:t xml:space="preserve"> </w:t>
      </w:r>
      <w:r>
        <w:t xml:space="preserve">"Debt Adjuster Surety Bond", Form DA-1, February 2026; and</w:t>
      </w:r>
    </w:p>
    <w:p>
      <w:pPr>
        <w:pStyle w:val="kar_paragraph"/>
      </w:pPr>
      <w:r>
        <w:t xml:space="preserve">(d)</w:t>
      </w:r>
      <w:r>
        <w:t xml:space="preserve"> </w:t>
      </w:r>
      <w:r>
        <w:t xml:space="preserve">"Debt Adjuster Irrevocable Letter of Credit with Demand for Payment letter", Form DA-2, February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aaf3568cd4a73" /><Relationship Type="http://schemas.openxmlformats.org/officeDocument/2006/relationships/settings" Target="/word/settings.xml" Id="Rda56558e2eaa4c4c" /></Relationships>
</file>