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1afde842d04b77" /></Relationships>
</file>

<file path=word/document.xml><?xml version="1.0" encoding="utf-8"?>
<w:document xmlns:w="http://schemas.openxmlformats.org/wordprocessingml/2006/main">
  <w:body>
    <w:p>
      <w:pPr>
        <w:pStyle w:val="kar_citation"/>
      </w:pPr>
      <w:r>
        <w:t>40 KAR 12:500.</w:t>
      </w:r>
      <w:r>
        <w:t xml:space="preserve"> </w:t>
      </w:r>
      <w:r>
        <w:t xml:space="preserve">Going out of business, fire, removal and other KRS 365.415 sales.</w:t>
      </w:r>
    </w:p>
    <w:p>
      <w:pPr>
        <w:pStyle w:val="kar_markup_metadata"/>
      </w:pPr>
      <w:r>
        <w:t xml:space="preserve">RELATES TO: </w:t>
      </w:r>
      <w:r>
        <w:t xml:space="preserve">KRS 365.415, 365.420</w:t>
      </w:r>
    </w:p>
    <w:p>
      <w:pPr>
        <w:pStyle w:val="kar_markup_metadata"/>
      </w:pPr>
      <w:r>
        <w:t xml:space="preserve">STATUTORY AUTHORITY: </w:t>
      </w:r>
      <w:r>
        <w:t xml:space="preserve">KRS 15.180, 367.150(4), 365.420(7)</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365.415 and 365.420 require sellers conducting going out of business, fire, removal and other KRS 365.415 sales to submit license applications and bonds with the county clerk where the sales occur. KRS 365.420(7) requires the Attorney General to promulgate an administrative regulation to establish a license application form containing an inventory itemization relating to going out of business, fire, removal and other KRS 365.415 sales. KRS 365.420(8) requires applicants to submit surety bonds to county clerks with an application. This administrative regulation prescribes the license application and bond forms to be used by persons conducting going out of business, fire, removal, and other KRS 365.415 sales. </w:t>
      </w:r>
    </w:p>
    <w:p>
      <w:pPr>
        <w:pStyle w:val="kar_section"/>
      </w:pPr>
      <w:r>
        <w:t xml:space="preserve">Section 1.</w:t>
      </w:r>
      <w:r>
        <w:t xml:space="preserve"> </w:t>
      </w:r>
      <w:r>
        <w:t xml:space="preserve">License Application for Going out of Business, Fire, Removal or Other KRS 365.415 Sale. (1) A seller shall not conduct a going out of business, fire, removal, or other KRS 365.415 sale unless the county clerk of the county where a proposed sale is located approves a seller's license application in accordance with this administrative regulation. An applicant shall complete and submit a Going out of Business, Fire, Removal, or Other Sale license application, Form GOB-1, to the county clerk, and submit a completed Going out of Business, Fire, Removal or Other KRS 365.415 Sale Surety Bond, Form GOB-2, or other surety bond satisfactory to the county clerk.</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"Going Out of Business, Fire, and Removal Sale License Application", Form GOB-1, Feb. 2026; and</w:t>
      </w:r>
    </w:p>
    <w:p>
      <w:pPr>
        <w:pStyle w:val="kar_paragraph"/>
      </w:pPr>
      <w:r>
        <w:t xml:space="preserve">(b)</w:t>
      </w:r>
      <w:r>
        <w:t xml:space="preserve"> </w:t>
      </w:r>
      <w:r>
        <w:t xml:space="preserve">"Going Out of Business, Fire, and Removal Sale Surety Bond", Form GOB-2, Feb.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Drive, Frankfort, Kentucky 40601, Monday through Friday, between the hours of 8:00 a.m. and 4:30 p.m. This material is also available on the Office's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48843b50194d28" /><Relationship Type="http://schemas.openxmlformats.org/officeDocument/2006/relationships/settings" Target="/word/settings.xml" Id="R6712a97db9a240f5" /></Relationships>
</file>