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19f9c2cc474860"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CERTIFICATION STATEMENT: </w:t>
      </w:r>
      <w:r>
        <w:t xml:space="preserve">This certifies that this administrative regulation complies with the requirements of 2025 RS HB 6, Section 8(2)(a).</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dialysis technician training programs.</w:t>
      </w:r>
    </w:p>
    <w:p>
      <w:pPr>
        <w:pStyle w:val="kar_section"/>
      </w:pPr>
      <w:r>
        <w:t xml:space="preserve">Section 1.</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and pay a fee of $2,000; and</w:t>
      </w:r>
    </w:p>
    <w:p>
      <w:pPr>
        <w:pStyle w:val="kar_paragraph"/>
      </w:pPr>
      <w:r>
        <w:t xml:space="preserve">(b)</w:t>
      </w:r>
      <w:r>
        <w:t xml:space="preserve"> </w:t>
      </w:r>
      <w:r>
        <w:t xml:space="preserve">The dialysis technician training program shall include with its application a copy of the approval of certification for the dialysis technician training program's governing organization to operate a renal dialysis center from the Centers for Medicare and Medicaid Services (CMS).</w:t>
      </w:r>
    </w:p>
    <w:p>
      <w:pPr>
        <w:pStyle w:val="kar_section"/>
      </w:pPr>
      <w:r>
        <w:t xml:space="preserve">Section 2.</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1(2).</w:t>
      </w:r>
    </w:p>
    <w:p>
      <w:pPr>
        <w:pStyle w:val="kar_section"/>
      </w:pPr>
      <w:r>
        <w:t xml:space="preserve">Section 3.</w:t>
      </w:r>
      <w:r>
        <w:t xml:space="preserve"> </w:t>
      </w:r>
      <w:r>
        <w:t xml:space="preserve">Renal Dialysis Organization.</w:t>
      </w:r>
    </w:p>
    <w:p>
      <w:pPr>
        <w:pStyle w:val="kar_subsection"/>
      </w:pPr>
      <w:r>
        <w:t xml:space="preserve">(1)</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obtain the degree within five (5) years of the effective date of this administrative regulation. The program administrator shall provide documentation that shows active and steady progression towards the degree; and</w:t>
      </w:r>
    </w:p>
    <w:p>
      <w:pPr>
        <w:pStyle w:val="kar_subparagraph"/>
      </w:pPr>
      <w:r>
        <w:t xml:space="preserve">3.</w:t>
      </w:r>
      <w:r>
        <w:t xml:space="preserve"> </w:t>
      </w:r>
      <w:r>
        <w:t xml:space="preserve">The board may waive the master's degree requirements in this paragraph upon a showing that the proposed program administrator is otherwise qualified, such as possessing a minimum of eight (8)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t xml:space="preserve">3.</w:t>
      </w:r>
      <w:r>
        <w:t xml:space="preserve"> </w:t>
      </w:r>
      <w: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following dialysis technician certification organizations:</w:t>
      </w:r>
    </w:p>
    <w:p>
      <w:pPr>
        <w:pStyle w:val="kar_subparagraph"/>
      </w:pPr>
      <w:r>
        <w:t xml:space="preserve">1.</w:t>
      </w:r>
      <w:r>
        <w:t xml:space="preserve"> </w:t>
      </w:r>
      <w:r>
        <w:t xml:space="preserve">The Board of Nephrology Examiners Nursing Technology (BONENT); or</w:t>
      </w:r>
    </w:p>
    <w:p>
      <w:pPr>
        <w:pStyle w:val="kar_subparagraph"/>
      </w:pPr>
      <w:r>
        <w:t xml:space="preserve">2.</w:t>
      </w:r>
      <w:r>
        <w:t xml:space="preserve"> </w:t>
      </w:r>
      <w:r>
        <w:t xml:space="preserve">The Nephrology Nursing Certification Commission (NNCC) .</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Section 5(5)(c) of this administrative regulation.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dialysis technician certification organizations listed in Section 5(5)(c) of this administrative regulation.</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dialysis technician certification organizations as listed in Section 5(5)(c)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Training Program", 4/2021; and</w:t>
      </w:r>
    </w:p>
    <w:p>
      <w:pPr>
        <w:pStyle w:val="kar_paragraph"/>
      </w:pPr>
      <w:r>
        <w:t xml:space="preserve">(b)</w:t>
      </w:r>
      <w:r>
        <w:t xml:space="preserve"> </w:t>
      </w:r>
      <w:r>
        <w:t xml:space="preserve">"List of Dialysis Technician Training Program Graduates", 4/2021.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75e257c0f4eb9" /><Relationship Type="http://schemas.openxmlformats.org/officeDocument/2006/relationships/settings" Target="/word/settings.xml" Id="R219fba68b03d484c" /></Relationships>
</file>