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c51b11f99343b3" /></Relationships>
</file>

<file path=word/document.xml><?xml version="1.0" encoding="utf-8"?>
<w:document xmlns:w="http://schemas.openxmlformats.org/wordprocessingml/2006/main">
  <w:body>
    <w:p>
      <w:pPr>
        <w:pStyle w:val="kar_citation"/>
      </w:pPr>
      <w:r>
        <w:t>12 KAR 2:051.</w:t>
      </w:r>
      <w:r>
        <w:t xml:space="preserve"> </w:t>
      </w:r>
      <w:r>
        <w:t xml:space="preserve">Manufacturing conditions.</w:t>
      </w:r>
    </w:p>
    <w:p>
      <w:pPr>
        <w:pStyle w:val="kar_markup_metadata"/>
      </w:pPr>
      <w:r>
        <w:t xml:space="preserve">RELATES TO: </w:t>
      </w:r>
      <w:r>
        <w:t xml:space="preserve">KRS 250.501, 250.511, 250.541, 250.551, 250.581(1), 21 C.F.R. 225.1 - 225.202, 226.1 - 226.115</w:t>
      </w:r>
    </w:p>
    <w:p>
      <w:pPr>
        <w:pStyle w:val="kar_markup_metadata"/>
      </w:pPr>
      <w:r>
        <w:t xml:space="preserve">STATUTORY AUTHORITY: </w:t>
      </w:r>
      <w:r>
        <w:t xml:space="preserve">KRS 250.541(2)(c), 250.571(1), 21 C.F.R. 225.1 - 225.202, 226.1 - 226.115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250.541(2)(c) requires the promulgation of an administrative regulation that establishes the current good manufacturing practices for the manufacturing, processing, and packaging of commercial feed. This administrative regulation establishes current good manufacturing practices, hazard analysis, and risk-based preventive controls for facilities engaged in holding and distribution of animal feed.</w:t>
      </w:r>
    </w:p>
    <w:p>
      <w:pPr>
        <w:pStyle w:val="kar_section"/>
      </w:pPr>
      <w:r>
        <w:t xml:space="preserve">Section 1.</w:t>
      </w:r>
      <w:r>
        <w:t xml:space="preserve"> </w:t>
      </w:r>
      <w:r>
        <w:t xml:space="preserve">The current good manufacturing practices for Type B and Type C medicated feeds shall be governed by 21 C.F.R. 225.1 through 225.202.</w:t>
      </w:r>
    </w:p>
    <w:p>
      <w:pPr>
        <w:pStyle w:val="kar_section"/>
      </w:pPr>
      <w:r>
        <w:t xml:space="preserve">Section 2.</w:t>
      </w:r>
      <w:r>
        <w:t xml:space="preserve"> </w:t>
      </w:r>
      <w:r>
        <w:t xml:space="preserve">The current good manufacturing practices for Type A medicated articles shall be governed by 21 C.F.R. 226.1 through 226.115.</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The current good manufacturing practices, hazard analysis, and risk-based preventive controls for food for animals for facilities engaged in the holding and distribution of animal food shall be governed by 21 C.F.R. 507.1 through 507.215.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aa102ae38145f0" /><Relationship Type="http://schemas.openxmlformats.org/officeDocument/2006/relationships/settings" Target="/word/settings.xml" Id="Rf01715909676452e" /></Relationships>
</file>