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a05b0f5d8f4c32" /></Relationships>
</file>

<file path=word/document.xml><?xml version="1.0" encoding="utf-8"?>
<w:document xmlns:w="http://schemas.openxmlformats.org/wordprocessingml/2006/main">
  <w:body>
    <w:p>
      <w:pPr>
        <w:pStyle w:val="kar_citation"/>
      </w:pPr>
      <w:r>
        <w:t>201 KAR 2:260.</w:t>
      </w:r>
      <w:r>
        <w:t xml:space="preserve"> </w:t>
      </w:r>
      <w:r>
        <w:t xml:space="preserve">Automated Pharmacy System in residential hospice facilities.</w:t>
      </w:r>
    </w:p>
    <w:p>
      <w:pPr>
        <w:pStyle w:val="kar_markup_metadata"/>
      </w:pPr>
      <w:r>
        <w:t xml:space="preserve">RELATES TO: </w:t>
      </w:r>
      <w:r>
        <w:t xml:space="preserve">KRS 216B.195, 315.010(9), 315.020, 315.035, 315.295, 315.300</w:t>
      </w:r>
    </w:p>
    <w:p>
      <w:pPr>
        <w:pStyle w:val="kar_markup_metadata"/>
      </w:pPr>
      <w:r>
        <w:t xml:space="preserve">STATUTORY AUTHORITY: </w:t>
      </w:r>
      <w:r>
        <w:t xml:space="preserve">KRS 315.035, 315.191(1)(a), 315.295(4)</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315.020(1) requires that prescription drugs, medicines, and pharmaceuticals be dispensed or manufactured by a licensed pharmacist. KRS 315.295(4) requires the board to promulgate administrative regulations to implement requirements relating to an automated pharmacy system in a residential hospice facility. This administrative regulation establishes the standards for the operation of this type of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is defined by KRS 315.295(1)(a).</w:t>
      </w:r>
    </w:p>
    <w:p>
      <w:pPr>
        <w:pStyle w:val="kar_subsection"/>
      </w:pPr>
      <w:r>
        <w:t xml:space="preserve">(2)</w:t>
      </w:r>
      <w:r>
        <w:t xml:space="preserve"> </w:t>
      </w:r>
      <w:r>
        <w:t xml:space="preserve">"Residential Hospice Facility" is defined by KRS 315.295(1)(b).</w:t>
      </w:r>
    </w:p>
    <w:p>
      <w:pPr>
        <w:pStyle w:val="kar_section"/>
      </w:pPr>
      <w:r>
        <w:t xml:space="preserve">Section 2.</w:t>
      </w:r>
      <w:r>
        <w:t xml:space="preserve"> </w:t>
      </w:r>
      <w:r>
        <w:t xml:space="preserve">Responsibility. The pharmacist-in-charge of a pharmacy utilizing an automated pharmacy system shall be responsible for:</w:t>
      </w:r>
    </w:p>
    <w:p>
      <w:pPr>
        <w:pStyle w:val="kar_subsection"/>
      </w:pPr>
      <w:r>
        <w:t xml:space="preserve">(1)</w:t>
      </w:r>
      <w:r>
        <w:t xml:space="preserve"> </w:t>
      </w:r>
      <w:r>
        <w:t xml:space="preserve">Ensuring that the automated pharmacy system is in good working order and accurately dispenses the correct strength, dosage form, and quantity of drug prescribed and complying with the recordkeeping and security safeguards pursuant to Section 3 of this administrative regulation;</w:t>
      </w:r>
    </w:p>
    <w:p>
      <w:pPr>
        <w:pStyle w:val="kar_subsection"/>
      </w:pPr>
      <w:r>
        <w:t xml:space="preserve">(2)</w:t>
      </w:r>
      <w:r>
        <w:t xml:space="preserve"> </w:t>
      </w:r>
      <w:r>
        <w:t xml:space="preserve">Ensuring medications are reviewed by a pharmacist prior to access;</w:t>
      </w:r>
    </w:p>
    <w:p>
      <w:pPr>
        <w:pStyle w:val="kar_subsection"/>
      </w:pPr>
      <w:r>
        <w:t xml:space="preserve">(3)</w:t>
      </w:r>
      <w:r>
        <w:t xml:space="preserve"> </w:t>
      </w:r>
      <w:r>
        <w:t xml:space="preserve">Implementing an ongoing quality assurance program that monitors performance of the automated system, which is evidenced by written policies and procedures;</w:t>
      </w:r>
    </w:p>
    <w:p>
      <w:pPr>
        <w:pStyle w:val="kar_subsection"/>
      </w:pPr>
      <w:r>
        <w:t xml:space="preserve">(4)</w:t>
      </w:r>
      <w:r>
        <w:t xml:space="preserve"> </w:t>
      </w:r>
      <w:r>
        <w:t xml:space="preserve">Notifying the board with prior written notice of the installation or removal of an automated pharmacy system. This notification shall include the:</w:t>
      </w:r>
    </w:p>
    <w:p>
      <w:pPr>
        <w:pStyle w:val="kar_paragraph"/>
      </w:pPr>
      <w:r>
        <w:t xml:space="preserve">(a)</w:t>
      </w:r>
      <w:r>
        <w:t xml:space="preserve"> </w:t>
      </w:r>
      <w:r>
        <w:t xml:space="preserve">Name and address of pharmacy;</w:t>
      </w:r>
    </w:p>
    <w:p>
      <w:pPr>
        <w:pStyle w:val="kar_paragraph"/>
      </w:pPr>
      <w:r>
        <w:t xml:space="preserve">(b)</w:t>
      </w:r>
      <w:r>
        <w:t xml:space="preserve"> </w:t>
      </w:r>
      <w:r>
        <w:t xml:space="preserve">Initial location of the automated pharmacy system. The automated pharmacy system may thereafter be relocated within the pharmacy or health care facility without providing subsequent notification to the board; and</w:t>
      </w:r>
    </w:p>
    <w:p>
      <w:pPr>
        <w:pStyle w:val="kar_paragraph"/>
      </w:pPr>
      <w:r>
        <w:t xml:space="preserve">(c)</w:t>
      </w:r>
      <w:r>
        <w:t xml:space="preserve"> </w:t>
      </w:r>
      <w:r>
        <w:t xml:space="preserve">Pharmacist-in-charge;</w:t>
      </w:r>
    </w:p>
    <w:p>
      <w:pPr>
        <w:pStyle w:val="kar_subsection"/>
      </w:pPr>
      <w:r>
        <w:t xml:space="preserve">(5)</w:t>
      </w:r>
      <w:r>
        <w:t xml:space="preserve"> </w:t>
      </w:r>
      <w:r>
        <w:t xml:space="preserve">Assigning, discontinuing, or changing personnel access to the system;</w:t>
      </w:r>
    </w:p>
    <w:p>
      <w:pPr>
        <w:pStyle w:val="kar_subsection"/>
      </w:pPr>
      <w:r>
        <w:t xml:space="preserve">(6)</w:t>
      </w:r>
      <w:r>
        <w:t xml:space="preserve"> </w:t>
      </w:r>
      <w:r>
        <w:t xml:space="preserve">Ensuring that access to the medications comply with state and federal laws; and</w:t>
      </w:r>
    </w:p>
    <w:p>
      <w:pPr>
        <w:pStyle w:val="kar_subsection"/>
      </w:pPr>
      <w:r>
        <w:t xml:space="preserve">(7)</w:t>
      </w:r>
      <w:r>
        <w:t xml:space="preserve"> </w:t>
      </w:r>
      <w:r>
        <w:t xml:space="preserve">Ensuring that the automated pharmacy system is stocked accurately and that the automated pharmacy system stock is checked monthly in accordance with established written policies and procedures, including the:</w:t>
      </w:r>
    </w:p>
    <w:p>
      <w:pPr>
        <w:pStyle w:val="kar_paragraph"/>
      </w:pPr>
      <w:r>
        <w:t xml:space="preserve">(a)</w:t>
      </w:r>
      <w:r>
        <w:t xml:space="preserve"> </w:t>
      </w:r>
      <w:r>
        <w:t xml:space="preserve">Accuracy;</w:t>
      </w:r>
    </w:p>
    <w:p>
      <w:pPr>
        <w:pStyle w:val="kar_paragraph"/>
      </w:pPr>
      <w:r>
        <w:t xml:space="preserve">(b)</w:t>
      </w:r>
      <w:r>
        <w:t xml:space="preserve"> </w:t>
      </w:r>
      <w:r>
        <w:t xml:space="preserve">Integrity; and</w:t>
      </w:r>
    </w:p>
    <w:p>
      <w:pPr>
        <w:pStyle w:val="kar_paragraph"/>
      </w:pPr>
      <w:r>
        <w:t xml:space="preserve">(c)</w:t>
      </w:r>
      <w:r>
        <w:t xml:space="preserve"> </w:t>
      </w:r>
      <w:r>
        <w:t xml:space="preserve">Expiration date.</w:t>
      </w:r>
    </w:p>
    <w:p>
      <w:pPr>
        <w:pStyle w:val="kar_section"/>
      </w:pPr>
      <w:r>
        <w:t xml:space="preserve">Section 3.</w:t>
      </w:r>
      <w:r>
        <w:t xml:space="preserve"> </w:t>
      </w:r>
      <w:r>
        <w:t xml:space="preserve">Standards. An automated pharmacy system shall comply with the following provisions:</w:t>
      </w:r>
    </w:p>
    <w:p>
      <w:pPr>
        <w:pStyle w:val="kar_subsection"/>
      </w:pPr>
      <w:r>
        <w:t xml:space="preserve">(1)</w:t>
      </w:r>
      <w:r>
        <w:t xml:space="preserve"> </w:t>
      </w:r>
      <w:r>
        <w:t xml:space="preserve">A pharmacy shall maintain on-site the following documentation relating to an automated pharmacy system:</w:t>
      </w:r>
    </w:p>
    <w:p>
      <w:pPr>
        <w:pStyle w:val="kar_paragraph"/>
      </w:pPr>
      <w:r>
        <w:t xml:space="preserve">(a)</w:t>
      </w:r>
      <w:r>
        <w:t xml:space="preserve"> </w:t>
      </w:r>
      <w:r>
        <w:t xml:space="preserve">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and serial number;</w:t>
      </w:r>
    </w:p>
    <w:p>
      <w:pPr>
        <w:pStyle w:val="kar_paragraph"/>
      </w:pPr>
      <w:r>
        <w:t xml:space="preserve">(c)</w:t>
      </w:r>
      <w:r>
        <w:t xml:space="preserve"> </w:t>
      </w:r>
      <w:r>
        <w:t xml:space="preserve">Description of how the system is used;</w:t>
      </w:r>
    </w:p>
    <w:p>
      <w:pPr>
        <w:pStyle w:val="kar_paragraph"/>
      </w:pPr>
      <w:r>
        <w:t xml:space="preserve">(d)</w:t>
      </w:r>
      <w:r>
        <w:t xml:space="preserve"> </w:t>
      </w:r>
      <w:r>
        <w:t xml:space="preserve">Written quality assurance procedures to determine continued appropriate use of the system; and</w:t>
      </w:r>
    </w:p>
    <w:p>
      <w:pPr>
        <w:pStyle w:val="kar_paragraph"/>
      </w:pPr>
      <w:r>
        <w:t xml:space="preserve">(e)</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automated pharmacy system.</w:t>
      </w:r>
    </w:p>
    <w:p>
      <w:pPr>
        <w:pStyle w:val="kar_subsection"/>
      </w:pPr>
      <w:r>
        <w:t xml:space="preserve">(3)</w:t>
      </w:r>
      <w:r>
        <w:t xml:space="preserve"> </w:t>
      </w:r>
      <w:r>
        <w:t xml:space="preserve">An automated pharmacy system shall maintain adequate security systems and procedures, evidenced by written policies and procedures to prevent unauthorized access to maintain patient confidentiality and to comply with federal and state laws.</w:t>
      </w:r>
    </w:p>
    <w:p>
      <w:pPr>
        <w:pStyle w:val="kar_subsection"/>
      </w:pPr>
      <w:r>
        <w:t xml:space="preserve">(4)</w:t>
      </w:r>
      <w:r>
        <w:t xml:space="preserve"> </w:t>
      </w:r>
      <w:r>
        <w:t xml:space="preserve">Records and data kept by the automated pharmacy system shall meet the following requirements:</w:t>
      </w:r>
    </w:p>
    <w:p>
      <w:pPr>
        <w:pStyle w:val="kar_paragraph"/>
      </w:pPr>
      <w:r>
        <w:t xml:space="preserve">(a)</w:t>
      </w:r>
      <w:r>
        <w:t xml:space="preserve"> </w:t>
      </w:r>
      <w:r>
        <w:t xml:space="preserve">All events involving the contents of the automated pharmacy system shall be recorded electronically; and</w:t>
      </w:r>
    </w:p>
    <w:p>
      <w:pPr>
        <w:pStyle w:val="kar_paragraph"/>
      </w:pPr>
      <w:r>
        <w:t xml:space="preserve">(b)</w:t>
      </w:r>
      <w:r>
        <w:t xml:space="preserve"> </w:t>
      </w:r>
      <w:r>
        <w:t xml:space="preserve">Records shall be maintained by the pharmacy and be available to the board and shall include the:</w:t>
      </w:r>
    </w:p>
    <w:p>
      <w:pPr>
        <w:pStyle w:val="kar_subparagraph"/>
      </w:pPr>
      <w:r>
        <w:t xml:space="preserve">1.</w:t>
      </w:r>
      <w:r>
        <w:t xml:space="preserve"> </w:t>
      </w:r>
      <w:r>
        <w:t xml:space="preserve">The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Name of the patient for whom the drug was ordered;</w:t>
      </w:r>
    </w:p>
    <w:p>
      <w:pPr>
        <w:pStyle w:val="kar_subparagraph"/>
      </w:pPr>
      <w:r>
        <w:t xml:space="preserve">6.</w:t>
      </w:r>
      <w:r>
        <w:t xml:space="preserve"> </w:t>
      </w:r>
      <w:r>
        <w:t xml:space="preserve">The prescription number;</w:t>
      </w:r>
    </w:p>
    <w:p>
      <w:pPr>
        <w:pStyle w:val="kar_subparagraph"/>
      </w:pPr>
      <w:r>
        <w:t xml:space="preserve">7.</w:t>
      </w:r>
      <w:r>
        <w:t xml:space="preserve"> </w:t>
      </w:r>
      <w:r>
        <w:t xml:space="preserve">The name of the prescriber; and</w:t>
      </w:r>
    </w:p>
    <w:p>
      <w:pPr>
        <w:pStyle w:val="kar_subparagraph"/>
      </w:pPr>
      <w:r>
        <w:t xml:space="preserve">8.</w:t>
      </w:r>
      <w:r>
        <w:t xml:space="preserve"> </w:t>
      </w:r>
      <w:r>
        <w:t xml:space="preserve">All events involving user database modifications shall be recorded electronically and maintained.</w:t>
      </w:r>
    </w:p>
    <w:p>
      <w:pPr>
        <w:pStyle w:val="kar_subsection"/>
      </w:pPr>
      <w:r>
        <w:t xml:space="preserve">(5)</w:t>
      </w:r>
      <w:r>
        <w:t xml:space="preserve"> </w:t>
      </w:r>
      <w:r>
        <w:t xml:space="preserve">The stocking of all medications in the automated pharmacy system shall be done by a pharmacist, pharmacist intern, or pharmacy technician pursuant to 201 KAR 2:045.</w:t>
      </w:r>
    </w:p>
    <w:p>
      <w:pPr>
        <w:pStyle w:val="kar_subsection"/>
      </w:pPr>
      <w:r>
        <w:t xml:space="preserve">(6)</w:t>
      </w:r>
      <w:r>
        <w:t xml:space="preserve"> </w:t>
      </w:r>
      <w:r>
        <w:t xml:space="preserve">A record of medications stocked into an automated pharmacy system shall be maintained for five (5) years and shall include identification of the person stocking and pharmacist checking for accuracy.</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sectPr>
          <w:pgSz w:w="12240" w:h="15840" w:orient="portrait" w:code="1"/>
          <w:pgMar w:top="1080" w:right="1080" w:bottom="1080" w:left="1080" w:header="720" w:footer="720" w:gutter="0"/>
          <w:paperSrc w:first="263" w:other="263"/>
          <w:noEndnote/>
          <w:docGrid w:linePitch="218"/>
        </w:sectPr>
      </w:pPr>
      <w:r>
        <w:t xml:space="preserve">(9)</w:t>
      </w:r>
      <w:r>
        <w:t xml:space="preserve"> </w:t>
      </w:r>
      <w:r>
        <w:t xml:space="preserve">The automated pharmacy system shall provide a mechanism for securing and accounting for medications returned to the system and accounting for wasted medications in accordance with federal and state laws.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3111b0a4a4a3d" /><Relationship Type="http://schemas.openxmlformats.org/officeDocument/2006/relationships/settings" Target="/word/settings.xml" Id="R0da99064ea9a4e89" /></Relationships>
</file>