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b8c08699184862" /></Relationships>
</file>

<file path=word/document.xml><?xml version="1.0" encoding="utf-8"?>
<w:document xmlns:w="http://schemas.openxmlformats.org/wordprocessingml/2006/main">
  <w:body>
    <w:p>
      <w:pPr>
        <w:pStyle w:val="kar_citation"/>
      </w:pPr>
      <w:r>
        <w:t>831 KAR 3:070.</w:t>
      </w:r>
      <w:r>
        <w:t xml:space="preserve"> </w:t>
      </w:r>
      <w:r>
        <w:t xml:space="preserve">Temporary practice permit.</w:t>
      </w:r>
    </w:p>
    <w:p>
      <w:pPr>
        <w:pStyle w:val="kar_markup_metadata"/>
      </w:pPr>
      <w:r>
        <w:t xml:space="preserve">RELATES TO: </w:t>
      </w:r>
      <w:r>
        <w:t xml:space="preserve">KRS Chapter 324A, 12 U.S.C. § 3350</w:t>
      </w:r>
    </w:p>
    <w:p>
      <w:pPr>
        <w:pStyle w:val="kar_markup_metadata"/>
      </w:pPr>
      <w:r>
        <w:t xml:space="preserve">STATUTORY AUTHORITY: </w:t>
      </w:r>
      <w:r>
        <w:t xml:space="preserve">KRS 324A.035</w:t>
      </w:r>
    </w:p>
    <w:p>
      <w:pPr>
        <w:pStyle w:val="kar_markup_metadata"/>
      </w:pPr>
      <w:r>
        <w:t xml:space="preserve">NECESSITY, FUNCTION, AND CONFORMITY: </w:t>
      </w:r>
      <w:r>
        <w:t xml:space="preserve">KRS 324A.020 and 324A.035 require the Real Estate Appraisers Board, with the review of the director of the Division of Real Property Boards,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Title XI § 1122(a), 12 U.S.C. § 3351(a) requires states to permit temporary practice of appraisers for federally related transactions. This administrative regulation describes eligibility requirements for temporary practice within Kentucky.</w:t>
      </w:r>
    </w:p>
    <w:p>
      <w:pPr>
        <w:pStyle w:val="kar_section"/>
      </w:pPr>
      <w:r>
        <w:t xml:space="preserve">Section 1.</w:t>
      </w:r>
      <w:r>
        <w:t xml:space="preserve"> </w:t>
      </w:r>
      <w:r>
        <w:t xml:space="preserve">Temporary practice permit.</w:t>
      </w:r>
    </w:p>
    <w:p>
      <w:pPr>
        <w:pStyle w:val="kar_subsection"/>
      </w:pPr>
      <w:r>
        <w:t xml:space="preserve">(1)</w:t>
      </w:r>
      <w:r>
        <w:t xml:space="preserve"> </w:t>
      </w:r>
      <w:r>
        <w:t xml:space="preserve">An individual who is a certified residential, a certified general, or a licensed residential real property appraiser in another state may apply for a temporary practice permit for an appraisal assignment in Kentucky within the scope of practice for the same credential in Kentucky as established in 831 KAR 3:150 Section 1.</w:t>
      </w:r>
    </w:p>
    <w:p>
      <w:pPr>
        <w:pStyle w:val="kar_subsection"/>
      </w:pPr>
      <w:r>
        <w:t xml:space="preserve">(2)</w:t>
      </w:r>
      <w:r>
        <w:t xml:space="preserve"> </w:t>
      </w:r>
      <w:r>
        <w:t xml:space="preserve">An individual who is a certified residential, a certified general, or a licensed residential real property appraiser in another state shall apply for a temporary practice permit in this state by:</w:t>
      </w:r>
    </w:p>
    <w:p>
      <w:pPr>
        <w:pStyle w:val="kar_paragraph"/>
      </w:pPr>
      <w:r>
        <w:t xml:space="preserve">(a)</w:t>
      </w:r>
      <w:r>
        <w:t xml:space="preserve"> </w:t>
      </w:r>
      <w:r>
        <w:t xml:space="preserve">Paying the fee established in administrative regulation 831 KAR 3:010 Section 1(1)(i); and</w:t>
      </w:r>
    </w:p>
    <w:p>
      <w:pPr>
        <w:pStyle w:val="kar_paragraph"/>
      </w:pPr>
      <w:r>
        <w:t xml:space="preserve">(b)</w:t>
      </w:r>
      <w:r>
        <w:t xml:space="preserve"> </w:t>
      </w:r>
      <w:r>
        <w:t xml:space="preserve">Filing with the board a notarized Temporary Practice Application, including:</w:t>
      </w:r>
    </w:p>
    <w:p>
      <w:pPr>
        <w:pStyle w:val="kar_subparagraph"/>
      </w:pPr>
      <w:r>
        <w:t xml:space="preserve">1.</w:t>
      </w:r>
      <w:r>
        <w:t xml:space="preserve"> </w:t>
      </w:r>
      <w:r>
        <w:t xml:space="preserve">An irrevocable consent that service of process in an action against the applicant arising out of the applicant's appraisal activities in this state may be made by delivery on the board;</w:t>
      </w:r>
    </w:p>
    <w:p>
      <w:pPr>
        <w:pStyle w:val="kar_subparagraph"/>
      </w:pPr>
      <w:r>
        <w:t xml:space="preserve">2.</w:t>
      </w:r>
      <w:r>
        <w:t xml:space="preserve"> </w:t>
      </w:r>
      <w:r>
        <w:t xml:space="preserve">Information sufficient to identify the appraisal assignment to be performed under the temporary practice permit, including the projected beginning and ending dates for performing the appraisal assignment, except the applicant shall not divulge information concerning the appraisal assignment that would breach the applicant's duty of confidentiality to a client under the provisions of the Uniform Standards of Professional Appraisal Practice, incorporated by reference in 831 KAR 3:020; and</w:t>
      </w:r>
    </w:p>
    <w:p>
      <w:pPr>
        <w:pStyle w:val="kar_subparagraph"/>
      </w:pPr>
      <w:r>
        <w:t xml:space="preserve">3.</w:t>
      </w:r>
      <w:r>
        <w:t xml:space="preserve"> </w:t>
      </w:r>
      <w:r>
        <w:t xml:space="preserve">A letter of good standing or comparable written statement issued by the appraiser licensing or certifying agency of each state where the individual holds a license or certification to practice appraisal setting forth:</w:t>
      </w:r>
    </w:p>
    <w:p>
      <w:pPr>
        <w:pStyle w:val="kar_clause"/>
      </w:pPr>
      <w:r>
        <w:t xml:space="preserve">a.</w:t>
      </w:r>
      <w:r>
        <w:t xml:space="preserve"> </w:t>
      </w:r>
      <w:r>
        <w:t xml:space="preserve">The applicant's name, business name, and address;</w:t>
      </w:r>
    </w:p>
    <w:p>
      <w:pPr>
        <w:pStyle w:val="kar_clause"/>
      </w:pPr>
      <w:r>
        <w:t xml:space="preserve">b.</w:t>
      </w:r>
      <w:r>
        <w:t xml:space="preserve"> </w:t>
      </w:r>
      <w:r>
        <w:t xml:space="preserve">The type of license or certificate held by the applicant and the license or certificate number;</w:t>
      </w:r>
    </w:p>
    <w:p>
      <w:pPr>
        <w:pStyle w:val="kar_clause"/>
      </w:pPr>
      <w:r>
        <w:t xml:space="preserve">c.</w:t>
      </w:r>
      <w:r>
        <w:t xml:space="preserve"> </w:t>
      </w:r>
      <w:r>
        <w:t xml:space="preserve">The dates of licensure or certification and the expiration date of the applicant's current license or certificate; and</w:t>
      </w:r>
    </w:p>
    <w:p>
      <w:pPr>
        <w:pStyle w:val="kar_clause"/>
      </w:pPr>
      <w:r>
        <w:t xml:space="preserve">d.</w:t>
      </w:r>
      <w:r>
        <w:t xml:space="preserve"> </w:t>
      </w:r>
      <w:r>
        <w:t xml:space="preserve">A complete record of disciplinary actions taken or disciplinary proceedings pending against the applicant.</w:t>
      </w:r>
    </w:p>
    <w:p>
      <w:pPr>
        <w:pStyle w:val="kar_subsection"/>
      </w:pPr>
      <w:r>
        <w:t xml:space="preserve">(3)</w:t>
      </w:r>
      <w:r>
        <w:t xml:space="preserve"> </w:t>
      </w:r>
      <w:r>
        <w:t xml:space="preserve">The board shall issue a temporary practice permit to perform the appraisal assignment described in the application within five (5) business days of receipt of a completed application, if the applicant complies with the requirements of paragraphs (1) and (2) of this section. If the board is unable to issue a temporary practice permit within five (5) business days of receipt of a completed application, it shall notify the applicant and document the reasons for delay.</w:t>
      </w:r>
    </w:p>
    <w:p>
      <w:pPr>
        <w:pStyle w:val="kar_section"/>
      </w:pPr>
      <w:r>
        <w:t xml:space="preserve">Section 2.</w:t>
      </w:r>
      <w:r>
        <w:t xml:space="preserve"> </w:t>
      </w:r>
      <w:r>
        <w:t xml:space="preserve">Limitations on temporary practice permits.</w:t>
      </w:r>
    </w:p>
    <w:p>
      <w:pPr>
        <w:pStyle w:val="kar_subsection"/>
      </w:pPr>
      <w:r>
        <w:t xml:space="preserve">(1)</w:t>
      </w:r>
      <w:r>
        <w:t xml:space="preserve"> </w:t>
      </w:r>
      <w:r>
        <w:t xml:space="preserve">A temporary practice permit issued to an applicant for a temporary practice permit shall be valid only for the appraisal assignment listed on the applicant's Temporary Practice Application.</w:t>
      </w:r>
    </w:p>
    <w:p>
      <w:pPr>
        <w:pStyle w:val="kar_subsection"/>
      </w:pPr>
      <w:r>
        <w:t xml:space="preserve">(2)</w:t>
      </w:r>
      <w:r>
        <w:t xml:space="preserve"> </w:t>
      </w:r>
      <w:r>
        <w:t xml:space="preserve">An individual shall submit a separate Temporary Practice Application and fee for each appraisal assignment.</w:t>
      </w:r>
    </w:p>
    <w:p>
      <w:pPr>
        <w:pStyle w:val="kar_subsection"/>
      </w:pPr>
      <w:r>
        <w:t xml:space="preserve">(3)</w:t>
      </w:r>
      <w:r>
        <w:t xml:space="preserve"> </w:t>
      </w:r>
      <w:r>
        <w:t xml:space="preserve">A temporary practice permit shall expire six (6) months after issuance of the temporary practice permit, except:</w:t>
      </w:r>
    </w:p>
    <w:p>
      <w:pPr>
        <w:pStyle w:val="kar_subsection"/>
      </w:pPr>
      <w:r>
        <w:t xml:space="preserve">(4)</w:t>
      </w:r>
      <w:r>
        <w:t xml:space="preserve"> </w:t>
      </w:r>
      <w:r>
        <w:t xml:space="preserve">Prior to the expiration of the temporary practice permit, an individual holding a temporary practice permit may apply to the board for a single extension of time by:</w:t>
      </w:r>
    </w:p>
    <w:p>
      <w:pPr>
        <w:pStyle w:val="kar_paragraph"/>
      </w:pPr>
      <w:r>
        <w:t xml:space="preserve">(a)</w:t>
      </w:r>
      <w:r>
        <w:t xml:space="preserve"> </w:t>
      </w:r>
      <w:r>
        <w:t xml:space="preserve">Filing a written request to the board describing the additional amount of time requested; and</w:t>
      </w:r>
    </w:p>
    <w:p>
      <w:pPr>
        <w:pStyle w:val="kar_paragraph"/>
      </w:pPr>
      <w:r>
        <w:t xml:space="preserve">(b)</w:t>
      </w:r>
      <w:r>
        <w:t xml:space="preserve"> </w:t>
      </w:r>
      <w:r>
        <w:t xml:space="preserve">Submitting documentation to support that additional time is needed to complete the assignment.</w:t>
      </w:r>
    </w:p>
    <w:p>
      <w:pPr>
        <w:pStyle w:val="kar_subsection"/>
      </w:pPr>
      <w:r>
        <w:t xml:space="preserve">(5)</w:t>
      </w:r>
      <w:r>
        <w:t xml:space="preserve"> </w:t>
      </w:r>
      <w:r>
        <w:t xml:space="preserve">The holder of a temporary practice permit shall comply with all requirements for practice of appraisal in Kentucky set forth in KRS Chapter 324A and 831 KAR Chapter 3.</w:t>
      </w:r>
    </w:p>
    <w:p>
      <w:pPr>
        <w:pStyle w:val="kar_subsection"/>
      </w:pPr>
      <w:r>
        <w:t xml:space="preserve">(6)</w:t>
      </w:r>
      <w:r>
        <w:t xml:space="preserve"> </w:t>
      </w:r>
      <w:r>
        <w:t xml:space="preserve">The board shall discipline the permit holder of a temporary practice permit for violations of KRS Chapter 324A and 831 KAR Chapter 3 related to the appraisal assignment for which a temporary practice permit was issued, in accordance with KRS Chapter 13B, 12 U.S.C. 3351(a)(2), and the requirements of the Appraisal Subcommittee of the Federal Financial Institutions Council, Policy Statement 2, issued March 2018, and shall notify each state agency where the permit holder holds licensure or certification to practice appraisal of any disciplinary action taken by the board.</w:t>
      </w:r>
    </w:p>
    <w:p>
      <w:pPr>
        <w:pStyle w:val="kar_subsection"/>
      </w:pPr>
      <w:r>
        <w:t xml:space="preserve">(7)</w:t>
      </w:r>
      <w:r>
        <w:t xml:space="preserve"> </w:t>
      </w:r>
      <w:r>
        <w:t xml:space="preserve">A person holding a temporary practice permit shall not advertise or otherwise claim to be a Kentucky state-licensed or state-certified appraiser.</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"Temporary Practice Permit Application," KREAB Form 007, March 2026,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Real Estate Appraisers Board, 500 Mero Street, Frankfort, Kentucky 40601, (502) 564-4000, Monday through Friday, 8 a.m. to 4:30 p.m. Eastern Time, and is available on the board website, kreab.ky.gov.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c24cdf7fa844d7" /><Relationship Type="http://schemas.openxmlformats.org/officeDocument/2006/relationships/settings" Target="/word/settings.xml" Id="R2b0eee31e2384b33" /></Relationships>
</file>