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37eeab3810451d" /></Relationships>
</file>

<file path=word/document.xml><?xml version="1.0" encoding="utf-8"?>
<w:document xmlns:w="http://schemas.openxmlformats.org/wordprocessingml/2006/main">
  <w:body>
    <w:p>
      <w:pPr>
        <w:pStyle w:val="kar_citation"/>
      </w:pPr>
      <w:r>
        <w:t>105 KAR 1:440.</w:t>
      </w:r>
      <w:r>
        <w:t xml:space="preserve"> </w:t>
      </w:r>
      <w:r>
        <w:t xml:space="preserve"> Trustee Education Programs.</w:t>
      </w:r>
    </w:p>
    <w:p>
      <w:pPr>
        <w:pStyle w:val="kar_markup_metadata"/>
      </w:pPr>
      <w:r>
        <w:t xml:space="preserve">RELATES TO: </w:t>
      </w:r>
      <w:r>
        <w:t xml:space="preserve">KRS 61.645(18), 78.782(17)</w:t>
      </w:r>
    </w:p>
    <w:p>
      <w:pPr>
        <w:pStyle w:val="kar_markup_metadata"/>
      </w:pPr>
      <w:r>
        <w:t xml:space="preserve">STATUTORY AUTHORITY: </w:t>
      </w:r>
      <w:r>
        <w:t xml:space="preserve">KRS 61.505, 61.645(9)(e), 61.645(18)(c), 78.782(9)(d), 78.782(17)(c)</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and necessary or proper in order to carry out the provisions of KRS 61.510 to 61.705, 16.505 to 16.652, and 78.510 to 78.852. KRS 61.645(18) requires the Kentucky Retirement Systems board, and KRS 78.782(17) requires the County Employees Retirement System board, to establish a formal trustee education program for all trustees of the board, which shall be incorporated by reference in an administrative regulation. This administrative regulation establishes the County Employees Retirement System Trustee Education Program and the Kentucky Retirement Systems Trustee Education Program.</w:t>
      </w:r>
    </w:p>
    <w:p>
      <w:pPr>
        <w:pStyle w:val="kar_section"/>
      </w:pPr>
      <w:r>
        <w:t xml:space="preserve">Section 1.</w:t>
      </w:r>
      <w:r>
        <w:t xml:space="preserve"> </w:t>
      </w:r>
      <w:r>
        <w:t xml:space="preserve">Each Kentucky Retirement Systems trustee shall comply with the Kentucky Retirement Systems Trustee Education Program.</w:t>
      </w:r>
    </w:p>
    <w:p>
      <w:pPr>
        <w:pStyle w:val="kar_section"/>
      </w:pPr>
      <w:r>
        <w:t xml:space="preserve">Section 2.</w:t>
      </w:r>
      <w:r>
        <w:t xml:space="preserve"> </w:t>
      </w:r>
      <w:r>
        <w:t xml:space="preserve">Each County Employees Retirement System trustee shall comply with the County Employees Retirement System Trustee Education Program.</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"Kentucky Retirement Systems Trustee Education Program Policy", adopted November 20, 2008 and amended December 3, 2025, is incorporated by reference.</w:t>
      </w:r>
    </w:p>
    <w:p>
      <w:pPr>
        <w:pStyle w:val="kar_subsection"/>
      </w:pPr>
      <w:r>
        <w:t xml:space="preserve">(2)</w:t>
      </w:r>
      <w:r>
        <w:t xml:space="preserve"> </w:t>
      </w:r>
      <w:r>
        <w:t xml:space="preserve">The "County Employees Retirement System Trustee Education Program", adopted September 29, 2021 and amended December 1,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be inspected, copied, or obtained, subject to applicable copyright law, at the Kentucky Public Pensions Authority, 1260 Louisville Road, Frankfort, Kentucky, Monday through Friday, 8 a.m. to 4:30 p.m. and on the agency's website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8c24ea7f3e437d" /><Relationship Type="http://schemas.openxmlformats.org/officeDocument/2006/relationships/settings" Target="/word/settings.xml" Id="Raecb747be0d742be" /></Relationships>
</file>