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487299153d45ef"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Workforce Development</w:t>
      </w:r>
    </w:p>
    <w:p>
      <w:pPr>
        <w:pStyle w:val="kar_markup_header"/>
      </w:pPr>
      <w:r>
        <w:t xml:space="preserve">Office of Vocational Rehabilitation</w:t>
      </w:r>
    </w:p>
    <w:p>
      <w:pPr>
        <w:pStyle w:val="kar_markup_header"/>
        <w:ind w:firstLine="0"/>
      </w:pPr>
      <w:r>
        <w:t>(Amended After Comments)</w:t>
      </w:r>
    </w:p>
    <w:p>
      <w:pPr>
        <w:pStyle w:val="kar_citation"/>
      </w:pPr>
      <w:r>
        <w:t>781 KAR 1:010.</w:t>
      </w:r>
      <w:r>
        <w:t xml:space="preserve"> </w:t>
      </w:r>
      <w:r>
        <w:t xml:space="preserve">Office of Vocational Rehabilitation appeal procedures.</w:t>
      </w:r>
    </w:p>
    <w:p>
      <w:pPr>
        <w:pStyle w:val="kar_markup_metadata"/>
      </w:pPr>
      <w:r>
        <w:t xml:space="preserve">RELATES TO: </w:t>
      </w:r>
      <w:r>
        <w:t xml:space="preserve">KRS 151B.190, 151B.200, 34 C.F.R. Part 361, 29 U.S.C. 722</w:t>
      </w:r>
    </w:p>
    <w:p>
      <w:pPr>
        <w:pStyle w:val="kar_markup_metadata"/>
      </w:pPr>
      <w:r>
        <w:t xml:space="preserve">STATUTORY AUTHORITY: </w:t>
      </w:r>
      <w:r>
        <w:t xml:space="preserve">KRS 13B.170, 151B.195(1), 29 U.S.C. 722(c)</w:t>
      </w:r>
    </w:p>
    <w:p>
      <w:pPr>
        <w:pStyle w:val="kar_markup_metadata"/>
      </w:pPr>
      <w:r>
        <w:t xml:space="preserve">NECESSITY, FUNCTION, AND CONFORMITY: </w:t>
      </w:r>
      <w:r>
        <w:t xml:space="preserve">KRS 13B.170 authorizes an agency to promulgate administrative regulations that are necessary to carry out the provisions of KRS Chapter 13B concerning administrative hearings. 29 U.S.C. 722(c) requires state procedures for the review of determinations made by rehabilitation personnel for basic rehabilitation services. Pursuant to KRS 151B.200, the Commonwealth of Kentucky, agreed to comply with all provisions relating to Federal Vocational Rehabilitation Acts. KRS 151B.195(1) authorizes the commissioner to promulgate administrative regulations for the department. This administrative regulation establishes hearing and appeal procedures for a person seeking vocational rehabilitation benefits.</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"Administrative hearing" is defined by KRS 13B.010(2).</w:t>
      </w:r>
      <w:r>
        <w:t>]</w:t>
      </w:r>
    </w:p>
    <w:p>
      <w:pPr>
        <w:pStyle w:val="kar_subsection"/>
      </w:pPr>
      <w:r>
        <w:t>[</w:t>
      </w:r>
      <w:r>
        <w:rPr>
          <w:strike w:val="true"/>
        </w:rPr>
        <w:t xml:space="preserve">(2)</w:t>
      </w:r>
      <w:r>
        <w:t>]</w:t>
      </w:r>
      <w:r>
        <w:t xml:space="preserve"> </w:t>
      </w:r>
      <w:r>
        <w:t>[</w:t>
      </w:r>
      <w:r>
        <w:rPr>
          <w:strike w:val="true"/>
        </w:rPr>
        <w:t xml:space="preserve">"Administrative review" means an informal process through which office personnel not involved in the initial decision conduct a review of an office decision to ensure the decision complies with office policy.</w:t>
      </w:r>
      <w:r>
        <w:t>]</w:t>
      </w:r>
    </w:p>
    <w:p>
      <w:pPr>
        <w:pStyle w:val="kar_subsection"/>
      </w:pPr>
      <w:r>
        <w:t>[</w:t>
      </w:r>
      <w:r>
        <w:rPr>
          <w:strike w:val="true"/>
        </w:rPr>
        <w:t xml:space="preserve">(3)</w:t>
      </w:r>
      <w:r>
        <w:t>]</w:t>
      </w:r>
      <w:r>
        <w:t xml:space="preserve"> </w:t>
      </w:r>
      <w:r>
        <w:t>[</w:t>
      </w:r>
      <w:r>
        <w:rPr>
          <w:strike w:val="true"/>
        </w:rPr>
        <w:t xml:space="preserve">"Appellant" means an applicant, potentially eligible, or eligible individual who requests an appeal of an office decision in accordance with this section.</w:t>
      </w:r>
      <w:r>
        <w:t>]</w:t>
      </w:r>
    </w:p>
    <w:p>
      <w:pPr>
        <w:pStyle w:val="kar_subsection"/>
      </w:pPr>
      <w:r>
        <w:t>[</w:t>
      </w:r>
      <w:r>
        <w:rPr>
          <w:strike w:val="true"/>
        </w:rPr>
        <w:t xml:space="preserve">(4)</w:t>
      </w:r>
      <w:r>
        <w:t>]</w:t>
      </w:r>
      <w:r>
        <w:t xml:space="preserve"> </w:t>
      </w:r>
      <w:r>
        <w:t>[</w:t>
      </w:r>
      <w:r>
        <w:rPr>
          <w:strike w:val="true"/>
        </w:rPr>
        <w:t xml:space="preserve">"Applicant" means an individual who submits an application for vocational rehabilitation services.</w:t>
      </w:r>
      <w:r>
        <w:t>]</w:t>
      </w:r>
    </w:p>
    <w:p>
      <w:pPr>
        <w:pStyle w:val="kar_subsection"/>
      </w:pPr>
      <w:r>
        <w:t>[</w:t>
      </w:r>
      <w:r>
        <w:rPr>
          <w:strike w:val="true"/>
        </w:rPr>
        <w:t xml:space="preserve">(5)</w:t>
      </w:r>
      <w:r>
        <w:t>]</w:t>
      </w:r>
      <w:r>
        <w:t xml:space="preserve"> </w:t>
      </w:r>
      <w:r>
        <w:t>[</w:t>
      </w:r>
      <w:r>
        <w:rPr>
          <w:strike w:val="true"/>
        </w:rPr>
        <w:t xml:space="preserve">"Branch manager" means the office staff who is responsible for the operations of an office branch.</w:t>
      </w:r>
      <w:r>
        <w:t>]</w:t>
      </w:r>
    </w:p>
    <w:p>
      <w:pPr>
        <w:pStyle w:val="kar_subsection"/>
      </w:pPr>
      <w:r>
        <w:t>[</w:t>
      </w:r>
      <w:r>
        <w:rPr>
          <w:strike w:val="true"/>
        </w:rPr>
        <w:t xml:space="preserve">(6)</w:t>
      </w:r>
      <w:r>
        <w:t>]</w:t>
      </w:r>
      <w:r>
        <w:t xml:space="preserve"> </w:t>
      </w:r>
      <w:r>
        <w:t>[</w:t>
      </w:r>
      <w:r>
        <w:rPr>
          <w:strike w:val="true"/>
        </w:rPr>
        <w:t xml:space="preserve">"Case record" means the official written or electronic record of the vocational rehabilitation case of an applicant, potentially eligible, or eligible individual.</w:t>
      </w:r>
      <w:r>
        <w:t>]</w:t>
      </w:r>
    </w:p>
    <w:p>
      <w:pPr>
        <w:pStyle w:val="kar_subsection"/>
      </w:pPr>
      <w:r>
        <w:t>[</w:t>
      </w:r>
      <w:r>
        <w:rPr>
          <w:strike w:val="true"/>
        </w:rPr>
        <w:t xml:space="preserve">(7)</w:t>
      </w:r>
      <w:r>
        <w:t>]</w:t>
      </w:r>
      <w:r>
        <w:t xml:space="preserve"> </w:t>
      </w:r>
      <w:r>
        <w:t>[</w:t>
      </w:r>
      <w:r>
        <w:rPr>
          <w:strike w:val="true"/>
        </w:rPr>
        <w:t xml:space="preserve">"Competitive integrated employment" is defined by 34 C.F.R. 361.5(c)(9).</w:t>
      </w:r>
      <w:r>
        <w:t>]</w:t>
      </w:r>
    </w:p>
    <w:p>
      <w:pPr>
        <w:pStyle w:val="kar_subsection"/>
      </w:pPr>
      <w:r>
        <w:t>[</w:t>
      </w:r>
      <w:r>
        <w:rPr>
          <w:strike w:val="true"/>
        </w:rPr>
        <w:t xml:space="preserve">(8)</w:t>
      </w:r>
      <w:r>
        <w:t>]</w:t>
      </w:r>
      <w:r>
        <w:t xml:space="preserve"> </w:t>
      </w:r>
      <w:r>
        <w:t>[</w:t>
      </w:r>
      <w:r>
        <w:rPr>
          <w:strike w:val="true"/>
        </w:rPr>
        <w:t xml:space="preserve">"Eligible individual" means an applicant for vocational rehabilitation services who the office determines is an individual with a disability who requires vocational rehabilitation services to prepare for, secure, retain, or regain employment.</w:t>
      </w:r>
      <w:r>
        <w:t>]</w:t>
      </w:r>
    </w:p>
    <w:p>
      <w:pPr>
        <w:pStyle w:val="kar_subsection"/>
      </w:pPr>
      <w:r>
        <w:t>[</w:t>
      </w:r>
      <w:r>
        <w:rPr>
          <w:strike w:val="true"/>
        </w:rPr>
        <w:t xml:space="preserve">(9)</w:t>
      </w:r>
      <w:r>
        <w:t>]</w:t>
      </w:r>
      <w:r>
        <w:t xml:space="preserve"> </w:t>
      </w:r>
      <w:r>
        <w:t>[</w:t>
      </w:r>
      <w:r>
        <w:rPr>
          <w:strike w:val="true"/>
        </w:rPr>
        <w:t xml:space="preserve">"Executive director" means the Executive Director of the Office of Vocational Rehabilitation.</w:t>
      </w:r>
      <w:r>
        <w:t>]</w:t>
      </w:r>
    </w:p>
    <w:p>
      <w:pPr>
        <w:pStyle w:val="kar_subsection"/>
      </w:pPr>
      <w:r>
        <w:t>[</w:t>
      </w:r>
      <w:r>
        <w:rPr>
          <w:strike w:val="true"/>
        </w:rPr>
        <w:t xml:space="preserve">(10)</w:t>
      </w:r>
      <w:r>
        <w:t>]</w:t>
      </w:r>
      <w:r>
        <w:t xml:space="preserve"> </w:t>
      </w:r>
      <w:r>
        <w:t>[</w:t>
      </w:r>
      <w:r>
        <w:rPr>
          <w:strike w:val="true"/>
        </w:rPr>
        <w:t xml:space="preserve">"Hearing officer" is an individual who meets the qualifications established in KRS 13B.010(7) and who has knowledge of the laws applicable to the office.</w:t>
      </w:r>
      <w:r>
        <w:t>]</w:t>
      </w:r>
    </w:p>
    <w:p>
      <w:pPr>
        <w:pStyle w:val="kar_subsection"/>
      </w:pPr>
      <w:r>
        <w:t>[</w:t>
      </w:r>
      <w:r>
        <w:rPr>
          <w:strike w:val="true"/>
        </w:rPr>
        <w:t xml:space="preserve">(11)</w:t>
      </w:r>
      <w:r>
        <w:t>]</w:t>
      </w:r>
      <w:r>
        <w:t xml:space="preserve"> </w:t>
      </w:r>
      <w:r>
        <w:t>[</w:t>
      </w:r>
      <w:r>
        <w:rPr>
          <w:strike w:val="true"/>
        </w:rPr>
        <w:t xml:space="preserve">"Office" means the Office of Vocational Rehabilitation.</w:t>
      </w:r>
      <w:r>
        <w:t>]</w:t>
      </w:r>
    </w:p>
    <w:p>
      <w:pPr>
        <w:pStyle w:val="kar_subsection"/>
      </w:pPr>
      <w:r>
        <w:t>[</w:t>
      </w:r>
      <w:r>
        <w:rPr>
          <w:strike w:val="true"/>
        </w:rPr>
        <w:t xml:space="preserve">(12)</w:t>
      </w:r>
      <w:r>
        <w:t>]</w:t>
      </w:r>
      <w:r>
        <w:t xml:space="preserve"> </w:t>
      </w:r>
      <w:r>
        <w:t>[</w:t>
      </w:r>
      <w:r>
        <w:rPr>
          <w:strike w:val="true"/>
        </w:rPr>
        <w:t xml:space="preserve">"Office Appeal Form" means the office form incorporated by referenced and used by an applicant, potentially eligible, or eligible individual to request an appeal of an office decision.</w:t>
      </w:r>
      <w:r>
        <w:t>]</w:t>
      </w:r>
    </w:p>
    <w:p>
      <w:pPr>
        <w:pStyle w:val="kar_subsection"/>
      </w:pPr>
      <w:r>
        <w:t>[</w:t>
      </w:r>
      <w:r>
        <w:rPr>
          <w:strike w:val="true"/>
        </w:rPr>
        <w:t xml:space="preserve">(13)</w:t>
      </w:r>
      <w:r>
        <w:t>]</w:t>
      </w:r>
      <w:r>
        <w:t xml:space="preserve"> </w:t>
      </w:r>
      <w:r>
        <w:t>[</w:t>
      </w:r>
      <w:r>
        <w:rPr>
          <w:strike w:val="true"/>
        </w:rPr>
        <w:t xml:space="preserve">"Potentially eligible individual" means an individual who might be eligible for vocational rehabilitation services, but whose eligibility has not yet been determined.</w:t>
      </w:r>
      <w:r>
        <w:t>]</w:t>
      </w:r>
    </w:p>
    <w:p>
      <w:pPr>
        <w:pStyle w:val="kar_subsection"/>
      </w:pPr>
      <w:r>
        <w:t>[</w:t>
      </w:r>
      <w:r>
        <w:rPr>
          <w:strike w:val="true"/>
        </w:rPr>
        <w:t xml:space="preserve">(14)</w:t>
      </w:r>
      <w:r>
        <w:t>]</w:t>
      </w:r>
      <w:r>
        <w:t xml:space="preserve"> </w:t>
      </w:r>
      <w:r>
        <w:t>[</w:t>
      </w:r>
      <w:r>
        <w:rPr>
          <w:strike w:val="true"/>
        </w:rPr>
        <w:t xml:space="preserve">"Secretary" means the Secretary of the Education and Labor Cabinet.</w:t>
      </w:r>
      <w:r>
        <w:t>]</w:t>
      </w:r>
    </w:p>
    <w:p>
      <w:pPr>
        <w:pStyle w:val="kar_section"/>
      </w:pPr>
      <w:r>
        <w:t>[</w:t>
      </w:r>
      <w:r>
        <w:rPr>
          <w:strike w:val="true"/>
        </w:rPr>
        <w:t xml:space="preserve">Section 2.</w:t>
      </w:r>
      <w:r>
        <w:t>]</w:t>
      </w:r>
      <w:r>
        <w:t xml:space="preserve"> </w:t>
      </w:r>
      <w:r>
        <w:t xml:space="preserve">Right to Appeal.</w:t>
      </w:r>
    </w:p>
    <w:p>
      <w:pPr>
        <w:pStyle w:val="kar_subsection"/>
      </w:pPr>
      <w:r>
        <w:t xml:space="preserve">(1)</w:t>
      </w:r>
      <w:r>
        <w:t xml:space="preserve"> </w:t>
      </w:r>
      <w:r>
        <w:t xml:space="preserve">The office shall notify every</w:t>
      </w:r>
      <w:r>
        <w:t>[</w:t>
      </w:r>
      <w:r>
        <w:rPr>
          <w:strike w:val="true"/>
        </w:rPr>
        <w:t xml:space="preserve"> applicant, potentially eligible individual, or eligible</w:t>
      </w:r>
      <w:r>
        <w:t>]</w:t>
      </w:r>
      <w:r>
        <w:t xml:space="preserve"> individual </w:t>
      </w:r>
      <w:r>
        <w:rPr>
          <w:u w:val="single"/>
        </w:rPr>
        <w:t xml:space="preserve">in writing:</w:t>
      </w:r>
    </w:p>
    <w:p>
      <w:pPr>
        <w:pStyle w:val="kar_paragraph"/>
      </w:pPr>
      <w:r>
        <w:rPr>
          <w:u w:val="single"/>
        </w:rPr>
        <w:t xml:space="preserve">(a)</w:t>
      </w:r>
      <w:r>
        <w:t xml:space="preserve"> </w:t>
      </w:r>
      <w:r>
        <w:rPr>
          <w:u w:val="single"/>
        </w:rPr>
        <w:t xml:space="preserve">That they have</w:t>
      </w:r>
      <w:r>
        <w:t>[</w:t>
      </w:r>
      <w:r>
        <w:rPr>
          <w:strike w:val="true"/>
        </w:rPr>
        <w:t xml:space="preserve">that the individual has</w:t>
      </w:r>
      <w:r>
        <w:t>]</w:t>
      </w:r>
      <w:r>
        <w:t xml:space="preserve"> the right to appeal any determination made by the office that affects the provision, denial, reduction, suspension, or cessation of that individual's vocational rehabilitation services</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That they have the right to pursue mediation, which shall be conducted by a qualified mediator selected in accordance with 34 C.F.R. 361.57(d);</w:t>
      </w:r>
    </w:p>
    <w:p>
      <w:pPr>
        <w:pStyle w:val="kar_paragraph"/>
      </w:pPr>
      <w:r>
        <w:rPr>
          <w:u w:val="single"/>
        </w:rPr>
        <w:t xml:space="preserve">(c)</w:t>
      </w:r>
      <w:r>
        <w:t xml:space="preserve"> </w:t>
      </w:r>
      <w:r>
        <w:rPr>
          <w:u w:val="single"/>
        </w:rPr>
        <w:t xml:space="preserve">The names and addresses of individuals with whom requests for mediation or </w:t>
      </w:r>
      <w:r>
        <w:rPr>
          <w:b/>
          <w:u w:val="single"/>
        </w:rPr>
        <w:t xml:space="preserve">appeals</w:t>
      </w:r>
      <w:r>
        <w:t>[</w:t>
      </w:r>
      <w:r>
        <w:rPr>
          <w:b/>
          <w:strike w:val="true"/>
          <w:u w:val="single"/>
        </w:rPr>
        <w:t xml:space="preserve">hearings</w:t>
      </w:r>
      <w:r>
        <w:t>]</w:t>
      </w:r>
      <w:r>
        <w:rPr>
          <w:u w:val="single"/>
        </w:rPr>
        <w:t xml:space="preserve"> may be filed;</w:t>
      </w:r>
    </w:p>
    <w:p>
      <w:pPr>
        <w:pStyle w:val="kar_paragraph"/>
      </w:pPr>
      <w:r>
        <w:rPr>
          <w:u w:val="single"/>
        </w:rPr>
        <w:t xml:space="preserve">(d)</w:t>
      </w:r>
      <w:r>
        <w:t xml:space="preserve"> </w:t>
      </w:r>
      <w:r>
        <w:rPr>
          <w:u w:val="single"/>
        </w:rPr>
        <w:t xml:space="preserve">That an impartial hearing officer shall be selected in accordance with 34 C.F.R. 361.57(e); and</w:t>
      </w:r>
    </w:p>
    <w:p>
      <w:pPr>
        <w:pStyle w:val="kar_paragraph"/>
      </w:pPr>
      <w:r>
        <w:rPr>
          <w:u w:val="single"/>
        </w:rPr>
        <w:t xml:space="preserve">(e)</w:t>
      </w:r>
      <w:r>
        <w:t xml:space="preserve"> </w:t>
      </w:r>
      <w:r>
        <w:rPr>
          <w:u w:val="single"/>
        </w:rPr>
        <w:t xml:space="preserve">The availability of the client assistance program.</w:t>
      </w:r>
    </w:p>
    <w:p>
      <w:pPr>
        <w:pStyle w:val="kar_subsection"/>
      </w:pPr>
      <w:r>
        <w:t xml:space="preserve">(2)</w:t>
      </w:r>
      <w:r>
        <w:t xml:space="preserve"> </w:t>
      </w:r>
      <w:r>
        <w:rPr>
          <w:u w:val="single"/>
        </w:rPr>
        <w:t xml:space="preserve">This notice shall be provided:</w:t>
      </w:r>
    </w:p>
    <w:p>
      <w:pPr>
        <w:pStyle w:val="kar_paragraph"/>
      </w:pPr>
      <w:r>
        <w:rPr>
          <w:u w:val="single"/>
        </w:rPr>
        <w:t xml:space="preserve">(a)</w:t>
      </w:r>
      <w:r>
        <w:t xml:space="preserve"> </w:t>
      </w:r>
      <w:r>
        <w:rPr>
          <w:u w:val="single"/>
        </w:rPr>
        <w:t xml:space="preserve">At the time an individual applies for vocational rehabilitation services;</w:t>
      </w:r>
    </w:p>
    <w:p>
      <w:pPr>
        <w:pStyle w:val="kar_paragraph"/>
      </w:pPr>
      <w:r>
        <w:rPr>
          <w:u w:val="single"/>
        </w:rPr>
        <w:t xml:space="preserve">(b)</w:t>
      </w:r>
      <w:r>
        <w:t xml:space="preserve"> </w:t>
      </w:r>
      <w:r>
        <w:rPr>
          <w:u w:val="single"/>
        </w:rPr>
        <w:t xml:space="preserve">At the time the individual is assigned to a priority category in order of selection;</w:t>
      </w:r>
    </w:p>
    <w:p>
      <w:pPr>
        <w:pStyle w:val="kar_paragraph"/>
      </w:pPr>
      <w:r>
        <w:rPr>
          <w:u w:val="single"/>
        </w:rPr>
        <w:t xml:space="preserve">(c)</w:t>
      </w:r>
      <w:r>
        <w:t xml:space="preserve"> </w:t>
      </w:r>
      <w:r>
        <w:rPr>
          <w:u w:val="single"/>
        </w:rPr>
        <w:t xml:space="preserve">At the time the individualized plan of employment is developed or amended; and</w:t>
      </w:r>
    </w:p>
    <w:p>
      <w:pPr>
        <w:pStyle w:val="kar_paragraph"/>
      </w:pPr>
      <w:r>
        <w:rPr>
          <w:u w:val="single"/>
        </w:rPr>
        <w:t xml:space="preserve">(d)</w:t>
      </w:r>
      <w:r>
        <w:t xml:space="preserve"> </w:t>
      </w:r>
      <w:r>
        <w:rPr>
          <w:u w:val="single"/>
        </w:rPr>
        <w:t xml:space="preserve">Whenever </w:t>
      </w:r>
      <w:r>
        <w:rPr>
          <w:b/>
          <w:u w:val="single"/>
        </w:rPr>
        <w:t xml:space="preserve">vocation</w:t>
      </w:r>
      <w:r>
        <w:t>[</w:t>
      </w:r>
      <w:r>
        <w:rPr>
          <w:b/>
          <w:strike w:val="true"/>
          <w:u w:val="single"/>
        </w:rPr>
        <w:t xml:space="preserve">vocations</w:t>
      </w:r>
      <w:r>
        <w:t>]</w:t>
      </w:r>
      <w:r>
        <w:rPr>
          <w:u w:val="single"/>
        </w:rPr>
        <w:t xml:space="preserve"> rehabilitation services for an individual are </w:t>
      </w:r>
      <w:r>
        <w:rPr>
          <w:b/>
          <w:u w:val="single"/>
        </w:rPr>
        <w:t xml:space="preserve">denied, </w:t>
      </w:r>
      <w:r>
        <w:rPr>
          <w:u w:val="single"/>
        </w:rPr>
        <w:t xml:space="preserve">reduced, suspended, or terminated.</w:t>
      </w:r>
      <w:r>
        <w:t>[</w:t>
      </w:r>
      <w:r>
        <w:rPr>
          <w:strike w:val="true"/>
        </w:rPr>
        <w:t xml:space="preserve">The office shall provide to every applicant, potentially eligible individual, or eligible individual:</w:t>
      </w:r>
      <w:r>
        <w:t>]</w:t>
      </w:r>
    </w:p>
    <w:p>
      <w:pPr>
        <w:pStyle w:val="kar_paragraph"/>
      </w:pPr>
      <w:r>
        <w:t>[</w:t>
      </w:r>
      <w:r>
        <w:rPr>
          <w:strike w:val="true"/>
        </w:rPr>
        <w:t xml:space="preserve">(a)</w:t>
      </w:r>
      <w:r>
        <w:t>]</w:t>
      </w:r>
      <w:r>
        <w:t xml:space="preserve"> </w:t>
      </w:r>
      <w:r>
        <w:t>[</w:t>
      </w:r>
      <w:r>
        <w:rPr>
          <w:strike w:val="true"/>
        </w:rPr>
        <w:t xml:space="preserve">As established in the Kentucky Office of Vocational Rehabilitation Policies and Procedures Manual, the procedure for requesting an appeal, including the name and address of office staff to whom a request for appeal shall be submitted; and</w:t>
      </w:r>
      <w:r>
        <w:t>]</w:t>
      </w:r>
    </w:p>
    <w:p>
      <w:pPr>
        <w:pStyle w:val="kar_paragraph"/>
      </w:pPr>
      <w:r>
        <w:t>[</w:t>
      </w:r>
      <w:r>
        <w:rPr>
          <w:strike w:val="true"/>
        </w:rPr>
        <w:t xml:space="preserve">(b)</w:t>
      </w:r>
      <w:r>
        <w:t>]</w:t>
      </w:r>
      <w:r>
        <w:t xml:space="preserve"> </w:t>
      </w:r>
      <w:r>
        <w:t>[</w:t>
      </w:r>
      <w:r>
        <w:rPr>
          <w:strike w:val="true"/>
        </w:rPr>
        <w:t xml:space="preserve">The Office Appeal Form.</w:t>
      </w:r>
      <w:r>
        <w:t>]</w:t>
      </w:r>
    </w:p>
    <w:p>
      <w:pPr>
        <w:pStyle w:val="kar_subsection"/>
      </w:pPr>
      <w:r>
        <w:t xml:space="preserve">(3)</w:t>
      </w:r>
      <w:r>
        <w:t xml:space="preserve"> </w:t>
      </w:r>
      <w:r>
        <w:t xml:space="preserve">A request for appeal shall be </w:t>
      </w:r>
      <w:r>
        <w:t>[</w:t>
      </w:r>
      <w:r>
        <w:rPr>
          <w:strike w:val="true"/>
        </w:rPr>
        <w:t xml:space="preserve">submitted using the Office Appeal Form and shall be </w:t>
      </w:r>
      <w:r>
        <w:t>]</w:t>
      </w:r>
      <w:r>
        <w:t xml:space="preserve">submitted to the office within fourteen (14) days of receipt of written notice of an office decision</w:t>
      </w:r>
      <w:r>
        <w:t>[</w:t>
      </w:r>
      <w:r>
        <w:rPr>
          <w:strike w:val="true"/>
        </w:rPr>
        <w:t xml:space="preserve"> or receipt of verbal notice of an office decision, as determined by the date in the case record</w:t>
      </w:r>
      <w:r>
        <w:t>]</w:t>
      </w:r>
      <w:r>
        <w:t xml:space="preserve">.</w:t>
      </w:r>
      <w:r>
        <w:rPr>
          <w:u w:val="single"/>
        </w:rPr>
        <w:t xml:space="preserve"> A timely request for appeal may be submitted via US Mail, email </w:t>
      </w:r>
      <w:r>
        <w:rPr>
          <w:b/>
          <w:u w:val="single"/>
        </w:rPr>
        <w:t xml:space="preserve">or orally to the office, including by telephone or in person. A voicemail message shall not constitute a request for appeal</w:t>
      </w:r>
      <w:r>
        <w:t>[</w:t>
      </w:r>
      <w:r>
        <w:rPr>
          <w:b/>
          <w:strike w:val="true"/>
          <w:u w:val="single"/>
        </w:rPr>
        <w:t xml:space="preserve">telephonically</w:t>
      </w:r>
      <w:r>
        <w:t>]</w:t>
      </w:r>
      <w:r>
        <w:rPr>
          <w:b/>
          <w:u w:val="single"/>
        </w:rPr>
        <w:t xml:space="preserve">.</w:t>
      </w:r>
    </w:p>
    <w:p>
      <w:pPr>
        <w:pStyle w:val="kar_subsection"/>
      </w:pPr>
      <w:r>
        <w:t xml:space="preserve">(4)</w:t>
      </w:r>
      <w:r>
        <w:t xml:space="preserve"> </w:t>
      </w:r>
      <w:r>
        <w:rPr>
          <w:u w:val="single"/>
        </w:rPr>
        <w:t xml:space="preserve">As required by 34 C.F.R. 370.3, an individual</w:t>
      </w:r>
      <w:r>
        <w:t>[</w:t>
      </w:r>
      <w:r>
        <w:rPr>
          <w:strike w:val="true"/>
        </w:rPr>
        <w:t xml:space="preserve">An appellant</w:t>
      </w:r>
      <w:r>
        <w:t>]</w:t>
      </w:r>
      <w:r>
        <w:t xml:space="preserve"> shall have the right to be represented by an advocate or attorney at all appellate proceedings, and the </w:t>
      </w:r>
      <w:r>
        <w:rPr>
          <w:u w:val="single"/>
        </w:rPr>
        <w:t xml:space="preserve">individual</w:t>
      </w:r>
      <w:r>
        <w:t>[</w:t>
      </w:r>
      <w:r>
        <w:rPr>
          <w:strike w:val="true"/>
        </w:rPr>
        <w:t xml:space="preserve">appellant</w:t>
      </w:r>
      <w:r>
        <w:t>]</w:t>
      </w:r>
      <w:r>
        <w:t xml:space="preserve"> shall bear all cost for representation.</w:t>
      </w:r>
    </w:p>
    <w:p>
      <w:pPr>
        <w:pStyle w:val="kar_subsection"/>
      </w:pPr>
      <w:r>
        <w:t xml:space="preserve">(5)</w:t>
      </w:r>
      <w:r>
        <w:t xml:space="preserve"> </w:t>
      </w:r>
      <w:r>
        <w:t xml:space="preserve">Upon receipt of </w:t>
      </w:r>
      <w:r>
        <w:rPr>
          <w:u w:val="single"/>
        </w:rPr>
        <w:t xml:space="preserve">an appeal</w:t>
      </w:r>
      <w:r>
        <w:t>[</w:t>
      </w:r>
      <w:r>
        <w:rPr>
          <w:strike w:val="true"/>
        </w:rPr>
        <w:t xml:space="preserve">a request for an administrative hearing</w:t>
      </w:r>
      <w:r>
        <w:t>]</w:t>
      </w:r>
      <w:r>
        <w:t xml:space="preserve">, the office shall:</w:t>
      </w:r>
    </w:p>
    <w:p>
      <w:pPr>
        <w:pStyle w:val="kar_paragraph"/>
      </w:pPr>
      <w:r>
        <w:t xml:space="preserve">(a)</w:t>
      </w:r>
      <w:r>
        <w:t xml:space="preserve"> </w:t>
      </w:r>
      <w:r>
        <w:t xml:space="preserve">Conduct an </w:t>
      </w:r>
      <w:r>
        <w:rPr>
          <w:u w:val="single"/>
        </w:rPr>
        <w:t xml:space="preserve">informal </w:t>
      </w:r>
      <w:r>
        <w:t xml:space="preserve">administrative review of the decision on appeal</w:t>
      </w:r>
      <w:r>
        <w:rPr>
          <w:u w:val="single"/>
        </w:rPr>
        <w:t xml:space="preserve">;</w:t>
      </w:r>
      <w:r>
        <w:t>[</w:t>
      </w:r>
      <w:r>
        <w:rPr>
          <w:strike w:val="true"/>
        </w:rPr>
        <w:t xml:space="preserve">prior to the administrative hearing; and</w:t>
      </w:r>
      <w:r>
        <w:t>]</w:t>
      </w:r>
    </w:p>
    <w:p>
      <w:pPr>
        <w:pStyle w:val="kar_paragraph"/>
      </w:pPr>
      <w:r>
        <w:rPr>
          <w:u w:val="single"/>
        </w:rPr>
        <w:t xml:space="preserve">(b)</w:t>
      </w:r>
      <w:r>
        <w:t xml:space="preserve"> </w:t>
      </w:r>
      <w:r>
        <w:rPr>
          <w:u w:val="single"/>
        </w:rPr>
        <w:t xml:space="preserve">Offer the individual an opportunity to participate in mediation if the individual disagrees with the findings of the informal administrative review; and</w:t>
      </w:r>
    </w:p>
    <w:p>
      <w:pPr>
        <w:pStyle w:val="kar_paragraph"/>
      </w:pPr>
      <w:r>
        <w:rPr>
          <w:u w:val="single"/>
        </w:rPr>
        <w:t xml:space="preserve">(c)</w:t>
      </w:r>
      <w:r>
        <w:t>[</w:t>
      </w:r>
      <w:r>
        <w:rPr>
          <w:strike w:val="true"/>
        </w:rPr>
        <w:t xml:space="preserve">(b)</w:t>
      </w:r>
      <w:r>
        <w:t>]</w:t>
      </w:r>
      <w:r>
        <w:t xml:space="preserve"> </w:t>
      </w:r>
      <w:r>
        <w:rPr>
          <w:u w:val="single"/>
        </w:rPr>
        <w:t xml:space="preserve">If the matter is not resolved through the administrative review or mediation, convene</w:t>
      </w:r>
      <w:r>
        <w:t>[</w:t>
      </w:r>
      <w:r>
        <w:rPr>
          <w:strike w:val="true"/>
        </w:rPr>
        <w:t xml:space="preserve">Convene</w:t>
      </w:r>
      <w:r>
        <w:t>]</w:t>
      </w:r>
      <w:r>
        <w:t xml:space="preserve"> an administrative hearing within sixty (60) days</w:t>
      </w:r>
      <w:r>
        <w:rPr>
          <w:b/>
          <w:u w:val="single"/>
        </w:rPr>
        <w:t xml:space="preserve">from the request for appeal</w:t>
      </w:r>
      <w:r>
        <w:t xml:space="preserve">, except that </w:t>
      </w:r>
      <w:r>
        <w:rPr>
          <w:u w:val="single"/>
        </w:rPr>
        <w:t xml:space="preserve">an</w:t>
      </w:r>
      <w:r>
        <w:t>[</w:t>
      </w:r>
      <w:r>
        <w:rPr>
          <w:strike w:val="true"/>
        </w:rPr>
        <w:t xml:space="preserve">a time</w:t>
      </w:r>
      <w:r>
        <w:t>]</w:t>
      </w:r>
      <w:r>
        <w:t xml:space="preserve"> extension, not to exceed one (1) year, shall be granted upon </w:t>
      </w:r>
      <w:r>
        <w:rPr>
          <w:b/>
          <w:u w:val="single"/>
        </w:rPr>
        <w:t xml:space="preserve">written</w:t>
      </w:r>
      <w:r>
        <w:t xml:space="preserve"> agreement by both parties.</w:t>
      </w:r>
    </w:p>
    <w:p>
      <w:pPr>
        <w:pStyle w:val="kar_subsection"/>
      </w:pPr>
      <w:r>
        <w:t xml:space="preserve">(6)</w:t>
      </w:r>
      <w:r>
        <w:t xml:space="preserve"> </w:t>
      </w:r>
      <w:r>
        <w:t xml:space="preserve">During an appeal, the office shall not suspend, reduce, or terminate services provided under the individualized plan for employment unless:</w:t>
      </w:r>
    </w:p>
    <w:p>
      <w:pPr>
        <w:pStyle w:val="kar_paragraph"/>
      </w:pPr>
      <w:r>
        <w:t xml:space="preserve">(a)</w:t>
      </w:r>
      <w:r>
        <w:t xml:space="preserve"> </w:t>
      </w:r>
      <w:r>
        <w:t xml:space="preserve">It has evidence that the service was obtained through:</w:t>
      </w:r>
    </w:p>
    <w:p>
      <w:pPr>
        <w:pStyle w:val="kar_subparagraph"/>
      </w:pPr>
      <w:r>
        <w:t xml:space="preserve">1.</w:t>
      </w:r>
      <w:r>
        <w:t xml:space="preserve"> </w:t>
      </w:r>
      <w:r>
        <w:t xml:space="preserve">Misrepresentation;</w:t>
      </w:r>
    </w:p>
    <w:p>
      <w:pPr>
        <w:pStyle w:val="kar_subparagraph"/>
      </w:pPr>
      <w:r>
        <w:t xml:space="preserve">2.</w:t>
      </w:r>
      <w:r>
        <w:t xml:space="preserve"> </w:t>
      </w:r>
      <w:r>
        <w:t xml:space="preserve">Fraud;</w:t>
      </w:r>
    </w:p>
    <w:p>
      <w:pPr>
        <w:pStyle w:val="kar_subparagraph"/>
      </w:pPr>
      <w:r>
        <w:t xml:space="preserve">3.</w:t>
      </w:r>
      <w:r>
        <w:t xml:space="preserve"> </w:t>
      </w:r>
      <w:r>
        <w:t xml:space="preserve">Collusion; or</w:t>
      </w:r>
    </w:p>
    <w:p>
      <w:pPr>
        <w:pStyle w:val="kar_subparagraph"/>
      </w:pPr>
      <w:r>
        <w:t xml:space="preserve">4.</w:t>
      </w:r>
      <w:r>
        <w:t xml:space="preserve"> </w:t>
      </w:r>
      <w:r>
        <w:t xml:space="preserve">Criminal conduct; or</w:t>
      </w:r>
    </w:p>
    <w:p>
      <w:pPr>
        <w:pStyle w:val="kar_paragraph"/>
      </w:pPr>
      <w:r>
        <w:t xml:space="preserve">(b)</w:t>
      </w:r>
      <w:r>
        <w:t xml:space="preserve"> </w:t>
      </w:r>
      <w:r>
        <w:t xml:space="preserve">The </w:t>
      </w:r>
      <w:r>
        <w:rPr>
          <w:u w:val="single"/>
        </w:rPr>
        <w:t xml:space="preserve">individual</w:t>
      </w:r>
      <w:r>
        <w:t>[</w:t>
      </w:r>
      <w:r>
        <w:rPr>
          <w:strike w:val="true"/>
        </w:rPr>
        <w:t xml:space="preserve">appellant</w:t>
      </w:r>
      <w:r>
        <w:t>]</w:t>
      </w:r>
      <w:r>
        <w:t xml:space="preserve"> requests the action </w:t>
      </w:r>
      <w:r>
        <w:rPr>
          <w:b/>
          <w:u w:val="single"/>
        </w:rPr>
        <w:t xml:space="preserve">in writing, and the request is confirmed in writing by the office</w:t>
      </w:r>
      <w:r>
        <w:t xml:space="preserve">.</w:t>
      </w:r>
    </w:p>
    <w:p>
      <w:pPr>
        <w:pStyle w:val="kar_section"/>
      </w:pPr>
      <w:r>
        <w:rPr>
          <w:u w:val="single"/>
        </w:rPr>
        <w:t xml:space="preserve">Section 2.</w:t>
      </w:r>
      <w:r>
        <w:t>[</w:t>
      </w:r>
      <w:r>
        <w:rPr>
          <w:strike w:val="true"/>
        </w:rPr>
        <w:t xml:space="preserve">Section 3.</w:t>
      </w:r>
      <w:r>
        <w:t>]</w:t>
      </w:r>
      <w:r>
        <w:t xml:space="preserve"> </w:t>
      </w:r>
      <w:r>
        <w:rPr>
          <w:u w:val="single"/>
        </w:rPr>
        <w:t xml:space="preserve">Informal </w:t>
      </w:r>
      <w:r>
        <w:t xml:space="preserve">Administrative Review.</w:t>
      </w:r>
    </w:p>
    <w:p>
      <w:pPr>
        <w:pStyle w:val="kar_subsection"/>
      </w:pPr>
      <w:r>
        <w:t xml:space="preserve">(1)</w:t>
      </w:r>
      <w:r>
        <w:t xml:space="preserve"> </w:t>
      </w:r>
      <w:r>
        <w:t xml:space="preserve">Upon receipt of </w:t>
      </w:r>
      <w:r>
        <w:rPr>
          <w:u w:val="single"/>
        </w:rPr>
        <w:t xml:space="preserve">an appeal</w:t>
      </w:r>
      <w:r>
        <w:t>[</w:t>
      </w:r>
      <w:r>
        <w:rPr>
          <w:strike w:val="true"/>
        </w:rPr>
        <w:t xml:space="preserve">a notice of appeal, the office shall conduct an informal administrative review of the decision.</w:t>
      </w:r>
      <w:r>
        <w:t>]</w:t>
      </w:r>
    </w:p>
    <w:p>
      <w:pPr>
        <w:pStyle w:val="kar_subsection"/>
      </w:pPr>
      <w:r>
        <w:t>[</w:t>
      </w:r>
      <w:r>
        <w:rPr>
          <w:strike w:val="true"/>
        </w:rPr>
        <w:t xml:space="preserve">(2)</w:t>
      </w:r>
      <w:r>
        <w:t>]</w:t>
      </w:r>
      <w:r>
        <w:t xml:space="preserve"> </w:t>
      </w:r>
      <w:r>
        <w:t>[</w:t>
      </w:r>
      <w:r>
        <w:rPr>
          <w:strike w:val="true"/>
        </w:rPr>
        <w:t xml:space="preserve">The director or designee shall select</w:t>
      </w:r>
      <w:r>
        <w:t>]</w:t>
      </w:r>
      <w:r>
        <w:t xml:space="preserve"> a branch manager not involved in the </w:t>
      </w:r>
      <w:r>
        <w:rPr>
          <w:u w:val="single"/>
        </w:rPr>
        <w:t xml:space="preserve">decision</w:t>
      </w:r>
      <w:r>
        <w:t>[</w:t>
      </w:r>
      <w:r>
        <w:rPr>
          <w:strike w:val="true"/>
        </w:rPr>
        <w:t xml:space="preserve">action</w:t>
      </w:r>
      <w:r>
        <w:t>]</w:t>
      </w:r>
      <w:r>
        <w:t xml:space="preserve"> in question </w:t>
      </w:r>
      <w:r>
        <w:t>[</w:t>
      </w:r>
      <w:r>
        <w:rPr>
          <w:strike w:val="true"/>
        </w:rPr>
        <w:t xml:space="preserve">who </w:t>
      </w:r>
      <w:r>
        <w:t>]</w:t>
      </w:r>
      <w:r>
        <w:t xml:space="preserve">shall conduct the administrative review of the decision within ten (10) days.</w:t>
      </w:r>
    </w:p>
    <w:p>
      <w:pPr>
        <w:pStyle w:val="kar_subsection"/>
      </w:pPr>
      <w:r>
        <w:rPr>
          <w:u w:val="single"/>
        </w:rPr>
        <w:t xml:space="preserve">(2)</w:t>
      </w:r>
      <w:r>
        <w:t>[</w:t>
      </w:r>
      <w:r>
        <w:rPr>
          <w:strike w:val="true"/>
        </w:rPr>
        <w:t xml:space="preserve">(3)</w:t>
      </w:r>
      <w:r>
        <w:t>]</w:t>
      </w:r>
      <w:r>
        <w:t xml:space="preserve"> </w:t>
      </w:r>
      <w:r>
        <w:t xml:space="preserve">The administrative review shall be conducted either in person or by teleconference, and the </w:t>
      </w:r>
      <w:r>
        <w:rPr>
          <w:u w:val="single"/>
        </w:rPr>
        <w:t xml:space="preserve">individual</w:t>
      </w:r>
      <w:r>
        <w:t>[</w:t>
      </w:r>
      <w:r>
        <w:rPr>
          <w:strike w:val="true"/>
        </w:rPr>
        <w:t xml:space="preserve">appellant</w:t>
      </w:r>
      <w:r>
        <w:t>]</w:t>
      </w:r>
      <w:r>
        <w:t xml:space="preserve"> shall be invited to participate.</w:t>
      </w:r>
    </w:p>
    <w:p>
      <w:pPr>
        <w:pStyle w:val="kar_subsection"/>
      </w:pPr>
      <w:r>
        <w:rPr>
          <w:u w:val="single"/>
        </w:rPr>
        <w:t xml:space="preserve">(3)</w:t>
      </w:r>
      <w:r>
        <w:t>[</w:t>
      </w:r>
      <w:r>
        <w:rPr>
          <w:strike w:val="true"/>
        </w:rPr>
        <w:t xml:space="preserve">(4)</w:t>
      </w:r>
      <w:r>
        <w:t>]</w:t>
      </w:r>
      <w:r>
        <w:t xml:space="preserve"> </w:t>
      </w:r>
      <w:r>
        <w:rPr>
          <w:u w:val="single"/>
        </w:rPr>
        <w:t xml:space="preserve">A written determination shall be sent to the individual</w:t>
      </w:r>
      <w:r>
        <w:t>[</w:t>
      </w:r>
      <w:r>
        <w:rPr>
          <w:strike w:val="true"/>
        </w:rPr>
        <w:t xml:space="preserve">The branch manager shall issue a written a determination</w:t>
      </w:r>
      <w:r>
        <w:t>]</w:t>
      </w:r>
      <w:r>
        <w:t xml:space="preserve"> within five (5) business days </w:t>
      </w:r>
      <w:r>
        <w:rPr>
          <w:b/>
          <w:u w:val="single"/>
        </w:rPr>
        <w:t xml:space="preserve">of the informal administrative review</w:t>
      </w:r>
      <w:r>
        <w:t>[</w:t>
      </w:r>
      <w:r>
        <w:rPr>
          <w:b/>
          <w:strike w:val="true"/>
        </w:rPr>
        <w:t xml:space="preserve">and notify the appellant</w:t>
      </w:r>
      <w:r>
        <w:t>]</w:t>
      </w:r>
      <w:r>
        <w:t xml:space="preserve"> via electronic mail or U.S. Mail.</w:t>
      </w:r>
    </w:p>
    <w:p>
      <w:pPr>
        <w:pStyle w:val="kar_section"/>
      </w:pPr>
      <w:r>
        <w:rPr>
          <w:u w:val="single"/>
        </w:rPr>
        <w:t xml:space="preserve">Section 3.</w:t>
      </w:r>
      <w:r>
        <w:t>[</w:t>
      </w:r>
      <w:r>
        <w:rPr>
          <w:strike w:val="true"/>
        </w:rPr>
        <w:t xml:space="preserve">Section 4.</w:t>
      </w:r>
      <w:r>
        <w:t>]</w:t>
      </w:r>
      <w:r>
        <w:t xml:space="preserve"> </w:t>
      </w:r>
      <w:r>
        <w:t xml:space="preserve">Mediation.</w:t>
      </w:r>
    </w:p>
    <w:p>
      <w:pPr>
        <w:pStyle w:val="kar_subsection"/>
      </w:pPr>
      <w:r>
        <w:t xml:space="preserve">(1)</w:t>
      </w:r>
      <w:r>
        <w:t xml:space="preserve"> </w:t>
      </w:r>
      <w:r>
        <w:t xml:space="preserve">The </w:t>
      </w:r>
      <w:r>
        <w:rPr>
          <w:u w:val="single"/>
        </w:rPr>
        <w:t xml:space="preserve">individual</w:t>
      </w:r>
      <w:r>
        <w:t>[</w:t>
      </w:r>
      <w:r>
        <w:rPr>
          <w:strike w:val="true"/>
        </w:rPr>
        <w:t xml:space="preserve">appellant</w:t>
      </w:r>
      <w:r>
        <w:t>]</w:t>
      </w:r>
      <w:r>
        <w:t xml:space="preserve"> shall have the right to participate in mediation before an administrative hearing is convened.</w:t>
      </w:r>
    </w:p>
    <w:p>
      <w:pPr>
        <w:pStyle w:val="kar_subsection"/>
      </w:pPr>
      <w:r>
        <w:t xml:space="preserve">(2)</w:t>
      </w:r>
      <w:r>
        <w:t xml:space="preserve"> </w:t>
      </w:r>
      <w:r>
        <w:t>[</w:t>
      </w:r>
      <w:r>
        <w:rPr>
          <w:strike w:val="true"/>
        </w:rPr>
        <w:t xml:space="preserve">The office shall maintain a list of qualified mediators.</w:t>
      </w:r>
      <w:r>
        <w:t>]</w:t>
      </w:r>
    </w:p>
    <w:p>
      <w:pPr>
        <w:pStyle w:val="kar_subsection"/>
      </w:pPr>
      <w:r>
        <w:t>[</w:t>
      </w:r>
      <w:r>
        <w:rPr>
          <w:strike w:val="true"/>
        </w:rPr>
        <w:t xml:space="preserve">(3)</w:t>
      </w:r>
      <w:r>
        <w:t>]</w:t>
      </w:r>
      <w:r>
        <w:t xml:space="preserve"> </w:t>
      </w:r>
      <w:r>
        <w:t xml:space="preserve">If mediation is requested, the office shall:</w:t>
      </w:r>
    </w:p>
    <w:p>
      <w:pPr>
        <w:pStyle w:val="kar_paragraph"/>
      </w:pPr>
      <w:r>
        <w:t xml:space="preserve">(a)</w:t>
      </w:r>
      <w:r>
        <w:t xml:space="preserve"> </w:t>
      </w:r>
      <w:r>
        <w:rPr>
          <w:u w:val="single"/>
        </w:rPr>
        <w:t xml:space="preserve">Schedule</w:t>
      </w:r>
      <w:r>
        <w:t>[</w:t>
      </w:r>
      <w:r>
        <w:rPr>
          <w:strike w:val="true"/>
        </w:rPr>
        <w:t xml:space="preserve">Choose a mediator from the list and schedule</w:t>
      </w:r>
      <w:r>
        <w:t>]</w:t>
      </w:r>
      <w:r>
        <w:t xml:space="preserve"> the mediation for a date prior to an administrative hearing;</w:t>
      </w:r>
    </w:p>
    <w:p>
      <w:pPr>
        <w:pStyle w:val="kar_paragraph"/>
      </w:pPr>
      <w:r>
        <w:t xml:space="preserve">(b)</w:t>
      </w:r>
      <w:r>
        <w:t xml:space="preserve"> </w:t>
      </w:r>
      <w:r>
        <w:t xml:space="preserve">Convene the mediation in a location convenient to the office and the</w:t>
      </w:r>
      <w:r>
        <w:rPr>
          <w:u w:val="single"/>
        </w:rPr>
        <w:t xml:space="preserve"> individual</w:t>
      </w:r>
      <w:r>
        <w:t>[</w:t>
      </w:r>
      <w:r>
        <w:rPr>
          <w:strike w:val="true"/>
        </w:rPr>
        <w:t xml:space="preserve">appellant</w:t>
      </w:r>
      <w:r>
        <w:t>]</w:t>
      </w:r>
      <w:r>
        <w:rPr>
          <w:u w:val="single"/>
        </w:rPr>
        <w:t xml:space="preserve">, or virtually,</w:t>
      </w:r>
      <w:r>
        <w:t xml:space="preserve"> and provide reasonable accommodations if requested;</w:t>
      </w:r>
    </w:p>
    <w:p>
      <w:pPr>
        <w:pStyle w:val="kar_paragraph"/>
      </w:pPr>
      <w:r>
        <w:t xml:space="preserve">(c)</w:t>
      </w:r>
      <w:r>
        <w:t xml:space="preserve"> </w:t>
      </w:r>
      <w:r>
        <w:t xml:space="preserve">Bear the cost of mediation; and</w:t>
      </w:r>
    </w:p>
    <w:p>
      <w:pPr>
        <w:pStyle w:val="kar_paragraph"/>
      </w:pPr>
      <w:r>
        <w:t xml:space="preserve">(d)</w:t>
      </w:r>
      <w:r>
        <w:t xml:space="preserve"> </w:t>
      </w:r>
      <w:r>
        <w:t xml:space="preserve">Send a representative of the office to the mediation who is authorized to bind the office to an agreement.</w:t>
      </w:r>
    </w:p>
    <w:p>
      <w:pPr>
        <w:pStyle w:val="kar_subsection"/>
      </w:pPr>
      <w:r>
        <w:rPr>
          <w:u w:val="single"/>
        </w:rPr>
        <w:t xml:space="preserve">(3)</w:t>
      </w:r>
      <w:r>
        <w:t>[</w:t>
      </w:r>
      <w:r>
        <w:rPr>
          <w:strike w:val="true"/>
        </w:rPr>
        <w:t xml:space="preserve">(4)</w:t>
      </w:r>
      <w:r>
        <w:t>]</w:t>
      </w:r>
      <w:r>
        <w:t xml:space="preserve"> </w:t>
      </w:r>
      <w:r>
        <w:t xml:space="preserve">The </w:t>
      </w:r>
      <w:r>
        <w:rPr>
          <w:u w:val="single"/>
        </w:rPr>
        <w:t xml:space="preserve">individual</w:t>
      </w:r>
      <w:r>
        <w:t>[</w:t>
      </w:r>
      <w:r>
        <w:rPr>
          <w:strike w:val="true"/>
        </w:rPr>
        <w:t xml:space="preserve">appellant</w:t>
      </w:r>
      <w:r>
        <w:t>]</w:t>
      </w:r>
      <w:r>
        <w:t xml:space="preserve"> shall attend the mediation.</w:t>
      </w:r>
    </w:p>
    <w:p>
      <w:pPr>
        <w:pStyle w:val="kar_subsection"/>
      </w:pPr>
      <w:r>
        <w:rPr>
          <w:u w:val="single"/>
        </w:rPr>
        <w:t xml:space="preserve">(4)</w:t>
      </w:r>
      <w:r>
        <w:t>[</w:t>
      </w:r>
      <w:r>
        <w:rPr>
          <w:strike w:val="true"/>
        </w:rPr>
        <w:t xml:space="preserve">(5)</w:t>
      </w:r>
      <w:r>
        <w:t>]</w:t>
      </w:r>
      <w:r>
        <w:t xml:space="preserve"> </w:t>
      </w:r>
      <w:r>
        <w:t xml:space="preserve">Discussions or agreements arising from the mediation shall be confidential and shall not be used as evidence in any subsequent administrative hearing or civil proceeding.</w:t>
      </w:r>
    </w:p>
    <w:p>
      <w:pPr>
        <w:pStyle w:val="kar_subsection"/>
      </w:pPr>
      <w:r>
        <w:rPr>
          <w:u w:val="single"/>
        </w:rPr>
        <w:t xml:space="preserve">(5)</w:t>
      </w:r>
      <w:r>
        <w:t>[</w:t>
      </w:r>
      <w:r>
        <w:rPr>
          <w:strike w:val="true"/>
        </w:rPr>
        <w:t xml:space="preserve">(6)</w:t>
      </w:r>
      <w:r>
        <w:t>]</w:t>
      </w:r>
      <w:r>
        <w:t xml:space="preserve"> </w:t>
      </w:r>
      <w:r>
        <w:t xml:space="preserve">An agreement reached by the parties through mediation shall be documented in writing </w:t>
      </w:r>
      <w:r>
        <w:rPr>
          <w:u w:val="single"/>
        </w:rPr>
        <w:t xml:space="preserve">and</w:t>
      </w:r>
      <w:r>
        <w:t>[</w:t>
      </w:r>
      <w:r>
        <w:rPr>
          <w:strike w:val="true"/>
        </w:rPr>
        <w:t xml:space="preserve">,</w:t>
      </w:r>
      <w:r>
        <w:t>]</w:t>
      </w:r>
      <w:r>
        <w:t xml:space="preserve"> signed by both parties</w:t>
      </w:r>
      <w:r>
        <w:t>[</w:t>
      </w:r>
      <w:r>
        <w:rPr>
          <w:strike w:val="true"/>
        </w:rPr>
        <w:t xml:space="preserve">prior to the conclusion of the mediation, and a copy shall be issued to both parties</w:t>
      </w:r>
      <w:r>
        <w:t>]</w:t>
      </w:r>
      <w:r>
        <w:t xml:space="preserve">.</w:t>
      </w:r>
    </w:p>
    <w:p>
      <w:pPr>
        <w:pStyle w:val="kar_subsection"/>
      </w:pPr>
      <w:r>
        <w:rPr>
          <w:u w:val="single"/>
        </w:rPr>
        <w:t xml:space="preserve">(6)</w:t>
      </w:r>
      <w:r>
        <w:t xml:space="preserve"> </w:t>
      </w:r>
      <w:r>
        <w:rPr>
          <w:u w:val="single"/>
        </w:rPr>
        <w:t xml:space="preserve">Mediation is voluntary and shall not be used to delay the scheduling of an impartial hearing.</w:t>
      </w:r>
    </w:p>
    <w:p>
      <w:pPr>
        <w:pStyle w:val="kar_section"/>
      </w:pPr>
      <w:r>
        <w:rPr>
          <w:u w:val="single"/>
        </w:rPr>
        <w:t xml:space="preserve">Section 4.</w:t>
      </w:r>
      <w:r>
        <w:t>[</w:t>
      </w:r>
      <w:r>
        <w:rPr>
          <w:strike w:val="true"/>
        </w:rPr>
        <w:t xml:space="preserve">Section 5.</w:t>
      </w:r>
      <w:r>
        <w:t>]</w:t>
      </w:r>
      <w:r>
        <w:t xml:space="preserve"> </w:t>
      </w:r>
      <w:r>
        <w:t xml:space="preserve">Administrative Hearing. </w:t>
      </w:r>
      <w:r>
        <w:rPr>
          <w:u w:val="single"/>
        </w:rPr>
        <w:t xml:space="preserve">If the individual is not satisfied with the outcome of the informal administrative review process, did not choose to participate in mediation or if the mediation was unsuccessful, the</w:t>
      </w:r>
      <w:r>
        <w:t>[</w:t>
      </w:r>
      <w:r>
        <w:rPr>
          <w:strike w:val="true"/>
          <w:u w:val="single"/>
        </w:rPr>
        <w:t xml:space="preserve">applicant, potentially eligible, or eligible, </w:t>
      </w:r>
      <w:r>
        <w:t>]</w:t>
      </w:r>
      <w:r>
        <w:t>[</w:t>
      </w:r>
      <w:r>
        <w:rPr>
          <w:strike w:val="true"/>
        </w:rPr>
        <w:t xml:space="preserve">The</w:t>
      </w:r>
      <w:r>
        <w:t>]</w:t>
      </w:r>
      <w:r>
        <w:t xml:space="preserve"> office shall conduct an administrative hearing in accordance with KRS Chapter 13B</w:t>
      </w:r>
      <w:r>
        <w:rPr>
          <w:u w:val="single"/>
        </w:rPr>
        <w:t xml:space="preserve">.</w:t>
      </w:r>
      <w:r>
        <w:t>[</w:t>
      </w:r>
      <w:r>
        <w:rPr>
          <w:strike w:val="true"/>
        </w:rPr>
        <w:t xml:space="preserve"> and Section 2 of this administrative regulation if the elects not to participate in mediation or if the mediation did not result in an agreement.</w:t>
      </w:r>
      <w:r>
        <w:t>]</w:t>
      </w:r>
    </w:p>
    <w:p>
      <w:pPr>
        <w:pStyle w:val="kar_section"/>
      </w:pPr>
      <w:r>
        <w:t>[</w:t>
      </w:r>
      <w:r>
        <w:rPr>
          <w:strike w:val="true"/>
        </w:rPr>
        <w:t xml:space="preserve">Section 6.</w:t>
      </w:r>
      <w:r>
        <w:t>]</w:t>
      </w:r>
      <w:r>
        <w:t xml:space="preserve"> </w:t>
      </w:r>
      <w:r>
        <w:t>[</w:t>
      </w:r>
      <w:r>
        <w:rPr>
          <w:strike w:val="true"/>
        </w:rPr>
        <w:t xml:space="preserve">Client Assistance Program. The office shall advise an applicant, potentially eligible individual, or eligible individual of:</w:t>
      </w:r>
      <w:r>
        <w:t>]</w:t>
      </w:r>
    </w:p>
    <w:p>
      <w:pPr>
        <w:pStyle w:val="kar_subsection"/>
      </w:pPr>
      <w:r>
        <w:t>[</w:t>
      </w:r>
      <w:r>
        <w:rPr>
          <w:strike w:val="true"/>
        </w:rPr>
        <w:t xml:space="preserve">(1)</w:t>
      </w:r>
      <w:r>
        <w:t>]</w:t>
      </w:r>
      <w:r>
        <w:t xml:space="preserve"> </w:t>
      </w:r>
      <w:r>
        <w:t>[</w:t>
      </w:r>
      <w:r>
        <w:rPr>
          <w:strike w:val="true"/>
        </w:rPr>
        <w:t xml:space="preserve">The existence of the Client Assistance Program;</w:t>
      </w:r>
      <w:r>
        <w:t>]</w:t>
      </w:r>
    </w:p>
    <w:p>
      <w:pPr>
        <w:pStyle w:val="kar_subsection"/>
      </w:pPr>
      <w:r>
        <w:t>[</w:t>
      </w:r>
      <w:r>
        <w:rPr>
          <w:strike w:val="true"/>
        </w:rPr>
        <w:t xml:space="preserve">(2)</w:t>
      </w:r>
      <w:r>
        <w:t>]</w:t>
      </w:r>
      <w:r>
        <w:t xml:space="preserve"> </w:t>
      </w:r>
      <w:r>
        <w:t>[</w:t>
      </w:r>
      <w:r>
        <w:rPr>
          <w:strike w:val="true"/>
        </w:rPr>
        <w:t xml:space="preserve">The services provided by the program; and</w:t>
      </w:r>
      <w:r>
        <w:t>]</w:t>
      </w:r>
    </w:p>
    <w:p>
      <w:pPr>
        <w:pStyle w:val="kar_subsection"/>
      </w:pPr>
      <w:r>
        <w:t>[</w:t>
      </w:r>
      <w:r>
        <w:rPr>
          <w:strike w:val="true"/>
        </w:rPr>
        <w:t xml:space="preserve">(3)</w:t>
      </w:r>
      <w:r>
        <w:t>]</w:t>
      </w:r>
      <w:r>
        <w:t xml:space="preserve"> </w:t>
      </w:r>
      <w:r>
        <w:t>[</w:t>
      </w:r>
      <w:r>
        <w:rPr>
          <w:strike w:val="true"/>
        </w:rPr>
        <w:t xml:space="preserve">How to contact a program representative.</w:t>
      </w:r>
      <w:r>
        <w:t>]</w:t>
      </w:r>
    </w:p>
    <w:p>
      <w:pPr>
        <w:pStyle w:val="kar_section"/>
      </w:pPr>
      <w:r>
        <w:t>[</w:t>
      </w:r>
      <w:r>
        <w:rPr>
          <w:strike w:val="true"/>
        </w:rPr>
        <w:t xml:space="preserve">Section 7.</w:t>
      </w:r>
      <w:r>
        <w:t>]</w:t>
      </w:r>
      <w:r>
        <w:t xml:space="preserve"> </w:t>
      </w:r>
      <w:r>
        <w:t>[</w:t>
      </w:r>
      <w:r>
        <w:rPr>
          <w:strike w:val="true"/>
        </w:rPr>
        <w:t xml:space="preserve">Findings and Decision.</w:t>
      </w:r>
      <w:r>
        <w:t>]</w:t>
      </w:r>
    </w:p>
    <w:p>
      <w:pPr>
        <w:pStyle w:val="kar_subsection"/>
      </w:pPr>
      <w:r>
        <w:t>[</w:t>
      </w:r>
      <w:r>
        <w:rPr>
          <w:strike w:val="true"/>
        </w:rPr>
        <w:t xml:space="preserve">(1)</w:t>
      </w:r>
      <w:r>
        <w:t>]</w:t>
      </w:r>
      <w:r>
        <w:t xml:space="preserve"> </w:t>
      </w:r>
      <w:r>
        <w:t>[</w:t>
      </w:r>
      <w:r>
        <w:rPr>
          <w:strike w:val="true"/>
        </w:rPr>
        <w:t xml:space="preserve">The hearing officer shall issue a recommended order in accordance with KRS 13B.110.</w:t>
      </w:r>
      <w:r>
        <w:t>]</w:t>
      </w:r>
    </w:p>
    <w:p>
      <w:pPr>
        <w:pStyle w:val="kar_subsection"/>
      </w:pPr>
      <w:r>
        <w:t>[</w:t>
      </w:r>
      <w:r>
        <w:rPr>
          <w:strike w:val="true"/>
        </w:rPr>
        <w:t xml:space="preserve">(2)</w:t>
      </w:r>
      <w:r>
        <w:t>]</w:t>
      </w:r>
      <w:r>
        <w:t xml:space="preserve"> </w:t>
      </w:r>
      <w:r>
        <w:t>[</w:t>
      </w:r>
      <w:r>
        <w:rPr>
          <w:strike w:val="true"/>
        </w:rPr>
        <w:t xml:space="preserve">Either party shall have the right to submit exceptions to the recommended order to the secretary as established in KRS 13B.110.</w:t>
      </w:r>
      <w:r>
        <w:t>]</w:t>
      </w:r>
    </w:p>
    <w:p>
      <w:pPr>
        <w:pStyle w:val="kar_subsection"/>
      </w:pPr>
      <w:r>
        <w:t>[</w:t>
      </w:r>
      <w:r>
        <w:rPr>
          <w:strike w:val="true"/>
        </w:rPr>
        <w:t xml:space="preserve">(3)</w:t>
      </w:r>
      <w:r>
        <w:t>]</w:t>
      </w:r>
      <w:r>
        <w:t xml:space="preserve"> </w:t>
      </w:r>
      <w:r>
        <w:t>[</w:t>
      </w:r>
      <w:r>
        <w:rPr>
          <w:strike w:val="true"/>
        </w:rPr>
        <w:t xml:space="preserve">The secretary or designee shall issue the final order in accordance with KRS 13B.120.</w:t>
      </w:r>
      <w:r>
        <w:t>]</w:t>
      </w:r>
    </w:p>
    <w:p>
      <w:pPr>
        <w:pStyle w:val="kar_section"/>
      </w:pPr>
      <w:r>
        <w:t>[</w:t>
      </w:r>
      <w:r>
        <w:rPr>
          <w:strike w:val="true"/>
        </w:rPr>
        <w:t xml:space="preserve">Section 8.</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"Kentucky Office of Vocational Rehabilitation Policies and Procedures Manual", June 2022,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Office of Vocational Rehabilitation, 500 Mero Street 4th Floor, Frankfort, Kentucky 40601, Monday through Friday, 8 a.m. to 4:30 p.m.</w:t>
      </w:r>
      <w:r>
        <w:t>]</w:t>
      </w:r>
    </w:p>
    <w:p>
      <w:pPr>
        <w:pStyle w:val="kar_subsection"/>
      </w:pPr>
      <w:r>
        <w:t>[</w:t>
      </w:r>
      <w:r>
        <w:rPr>
          <w:strike w:val="true"/>
        </w:rPr>
        <w:t xml:space="preserve">(3)</w:t>
      </w:r>
      <w:r>
        <w:t>]</w:t>
      </w:r>
      <w:r>
        <w:t xml:space="preserve"> </w:t>
      </w:r>
      <w:r>
        <w:t>[</w:t>
      </w:r>
      <w:r>
        <w:rPr>
          <w:strike w:val="true"/>
        </w:rPr>
        <w:t xml:space="preserve">This material is also available at kcc.ky.gov/vocational-rehabilitation.</w:t>
      </w:r>
      <w:r>
        <w:t>]</w:t>
      </w:r>
    </w:p>
    <w:p>
      <w:pPr>
        <w:pStyle w:val="kar_signature"/>
      </w:pPr>
      <w:r>
        <w:t xml:space="preserve">VICKIE WISE, Deputy Secretary,</w:t>
      </w:r>
    </w:p>
    <w:p>
      <w:pPr>
        <w:pStyle w:val="kar_normal"/>
      </w:pPr>
      <w:r>
        <w:t xml:space="preserve"/>
      </w:r>
    </w:p>
    <w:p>
      <w:pPr>
        <w:pStyle w:val="kar_approved_by"/>
      </w:pPr>
      <w:r>
        <w:t xml:space="preserve">APPROVED BY AGENCY: April 15, 2026</w:t>
      </w:r>
    </w:p>
    <w:p>
      <w:pPr>
        <w:pStyle w:val="kar_filed"/>
      </w:pPr>
      <w:r>
        <w:t xml:space="preserve">FILED WITH LRC: April 15, 2026 at 9:30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Brooke McDaniel </w:t>
      </w:r>
    </w:p>
    <w:p>
      <w:pPr>
        <w:pStyle w:val="kar_normal"/>
        <w:ind w:left="0"/>
      </w:pPr>
      <w:r>
        <w:t xml:space="preserve">Subject Headings:</w:t>
      </w:r>
      <w:r>
        <w:t xml:space="preserve"> Administrative Hearings, Disability and Disabilities, Workforce Development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Office of Vocational Rehabilitation’s mediation and administrative hearing process as required by 29 U.S.C. § 722 and KRS 13B.</w:t>
      </w:r>
    </w:p>
    <w:p>
      <w:pPr>
        <w:pStyle w:val="kar_normal"/>
        <w:ind w:left="576"/>
      </w:pPr>
      <w:r>
        <w:t xml:space="preserve">(b) The necessity of this administrative regulation:</w:t>
      </w:r>
    </w:p>
    <w:p>
      <w:pPr>
        <w:pStyle w:val="kar_normal"/>
        <w:ind w:left="720"/>
      </w:pPr>
      <w:r>
        <w:t xml:space="preserve">Changes to the regulation are needed to ensure individuals who apply for and receive vocational rehabilitation services understand their right to appeal a decision made by the Office and the administrative appeal process required to comply with 29 U.S.C. §722 and KRS 13B</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provides information necessary for the Office of Vocational Rehabilitation to provide mediation and impartial due process rights as required by 29 U.S.C. § 722 and KRS 13B.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information necessary for the Office of Vocational Rehabilitation to provide mediation and impartial due process rights as required by 29 U.S.C. § 722 and KRS 13B.</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are made to provide a better understanding to individuals who apply for and receive vocational rehabilitation services about their due process rights as set forth in 29 U.S.C. § 722 and KRS 13B.</w:t>
      </w:r>
    </w:p>
    <w:p>
      <w:pPr>
        <w:pStyle w:val="kar_normal"/>
        <w:ind w:left="576"/>
      </w:pPr>
      <w:r>
        <w:t xml:space="preserve">(b) The necessity of the amendment to this administrative regulation:</w:t>
      </w:r>
    </w:p>
    <w:p>
      <w:pPr>
        <w:pStyle w:val="kar_normal"/>
        <w:ind w:left="720"/>
      </w:pPr>
      <w:r>
        <w:t xml:space="preserve">Changes to the regulation are needed to ensure individuals who apply for and receive vocational rehabilitation services understand their right to appeal a decision made by the Office of Vocational Rehabilitation and the administrative appeal process required to comply with 29 U.S.C. § 722 This administrative regulation provides information necessary for the Office of Vocational Rehabilitation to provide mediation and impartial due process rights as required by 29 U.S.C. § 722 and KRS 13B.</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 by outlining the requirements for the mediation and administrative hearing process required by 29 U.S.C. § 722 and KRS 13B.</w:t>
      </w:r>
    </w:p>
    <w:p>
      <w:pPr>
        <w:pStyle w:val="kar_normal"/>
        <w:ind w:left="576"/>
      </w:pPr>
      <w:r>
        <w:t xml:space="preserve">(d) How the amendment will assist in the effective administration of the statutes:</w:t>
      </w:r>
    </w:p>
    <w:p>
      <w:pPr>
        <w:pStyle w:val="kar_normal"/>
        <w:ind w:left="720"/>
      </w:pPr>
      <w:r>
        <w:t xml:space="preserve">This amendment provides specific information to individuals who apply for and receive vocational rehabilitation services about their federally guaranteed due process rights and the procedures used by the Office of Vocational Rehabilitation to ensure compliance with the due process requirements of 29 U.S.C. § 722 and KRS 13B.</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approximately 46,000 individuals served by the Office of Vocational Rehabilitation.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person or entity is required to take action as a result of this amendment.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is no cost associated with this proposed amendment.</w:t>
      </w:r>
    </w:p>
    <w:p>
      <w:pPr>
        <w:pStyle w:val="kar_normal"/>
        <w:ind w:left="576"/>
      </w:pPr>
      <w:r>
        <w:t xml:space="preserve">(c) As a result of compliance, what benefits will accrue to the entities identified in question (4):</w:t>
      </w:r>
    </w:p>
    <w:p>
      <w:pPr>
        <w:pStyle w:val="kar_normal"/>
        <w:ind w:left="720"/>
      </w:pPr>
      <w:r>
        <w:t xml:space="preserve">The regulated individuals will have a better understanding of their due process rights under state and federal law.</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proposed amendment does not result in additional costs.</w:t>
      </w:r>
    </w:p>
    <w:p>
      <w:pPr>
        <w:pStyle w:val="kar_normal"/>
        <w:ind w:left="576"/>
      </w:pPr>
      <w:r>
        <w:t xml:space="preserve">(b) On a continuing basis:</w:t>
      </w:r>
    </w:p>
    <w:p>
      <w:pPr>
        <w:pStyle w:val="kar_normal"/>
        <w:ind w:left="720"/>
      </w:pPr>
      <w:r>
        <w:t xml:space="preserve">The proposed amendment does not result in additional costs.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Federal vocational rehabilitation funds received by the Office of Vocational Rehabilitation and the required state match funds; however, there are no additional costs as a result of this proposed amendment.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proposed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proposed amendment does not establish fees or directly or indirectly increase any fees.</w:t>
      </w:r>
    </w:p>
    <w:p>
      <w:pPr>
        <w:pStyle w:val="kar_normal"/>
        <w:ind w:left="288"/>
      </w:pPr>
      <w:r>
        <w:t xml:space="preserve">(10) TIERING: Is tiering applied?</w:t>
      </w:r>
    </w:p>
    <w:p>
      <w:pPr>
        <w:pStyle w:val="kar_normal"/>
        <w:ind w:left="432"/>
      </w:pPr>
      <w:r>
        <w:t xml:space="preserve">Tiering is not required in this administrative regulation because it applies equally to all individuals who appeal a decision made by the Office of Vocational Rehabilitation.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29 U.S.C. § 722, KRS 13B.170 and KRS 151B.195(1).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13B.170 and KRS 151B.195(1).</w:t>
      </w:r>
    </w:p>
    <w:p>
      <w:pPr>
        <w:pStyle w:val="kar_normal"/>
        <w:ind w:left="288"/>
      </w:pPr>
      <w:r>
        <w:t xml:space="preserve">(3)(a) Identify the promulgating agency and any other affected state units, parts, or divisions:</w:t>
      </w:r>
    </w:p>
    <w:p>
      <w:pPr>
        <w:pStyle w:val="kar_normal"/>
        <w:ind w:left="432"/>
      </w:pPr>
      <w:r>
        <w:t xml:space="preserve">The Office of Vocational Rehabilitation is the promulgating agency, and no other agencies are affected.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 (6) Provide a narrative to explain the following for each entity identified in (3)(a), (4)(a) and (5)(a):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Not applicable.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proposed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cc6ff5e88143bf" /><Relationship Type="http://schemas.openxmlformats.org/officeDocument/2006/relationships/settings" Target="/word/settings.xml" Id="R787fd9f2615f4fda" /></Relationships>
</file>