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16f8336ba84eb2" /></Relationships>
</file>

<file path=word/document.xml><?xml version="1.0" encoding="utf-8"?>
<w:document xmlns:w="http://schemas.openxmlformats.org/wordprocessingml/2006/main">
  <w:body>
    <w:p>
      <w:pPr>
        <w:pStyle w:val="kar_citation"/>
      </w:pPr>
      <w:r>
        <w:t>201 KAR 5:140.</w:t>
      </w:r>
      <w:r>
        <w:t xml:space="preserve"> </w:t>
      </w:r>
      <w:r>
        <w:t xml:space="preserve">Dispensing.</w:t>
      </w:r>
    </w:p>
    <w:p>
      <w:pPr>
        <w:pStyle w:val="kar_markup_metadata"/>
      </w:pPr>
      <w:r>
        <w:t xml:space="preserve">RELATES TO: </w:t>
      </w:r>
      <w:r>
        <w:t xml:space="preserve">KRS 217.015(35), 217.182(3), 320.210(2)</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The Kentucky Food, Drug and Cosmetic Act (KRS 217.005 to 217.218) authorizes optometrists to administer, dispense, or prescribe a legend drug for a legitimate medical purpose and in the course of professional practice, as authorized in KRS 320.240(12) to (14). This administrative regulation establishes the requirements for licensed optometrists to dispense pharmaceutical agents.</w:t>
      </w:r>
    </w:p>
    <w:p>
      <w:pPr>
        <w:pStyle w:val="kar_section"/>
      </w:pPr>
      <w:r>
        <w:t xml:space="preserve">Section 1.</w:t>
      </w:r>
      <w:r>
        <w:t xml:space="preserve"> </w:t>
      </w:r>
      <w:r>
        <w:t xml:space="preserve">An optometrist may dispense pharmaceutical agents as authorized in KRS 320.240(12) to (14), other than controlled substances.</w:t>
      </w:r>
    </w:p>
    <w:p>
      <w:pPr>
        <w:pStyle w:val="kar_section"/>
      </w:pPr>
      <w:r>
        <w:t xml:space="preserve">Section 2.</w:t>
      </w:r>
      <w:r>
        <w:t xml:space="preserve"> </w:t>
      </w:r>
      <w:r>
        <w:t xml:space="preserve">Dispensing of pharmaceutical agents to a patient shall be:</w:t>
      </w:r>
    </w:p>
    <w:p>
      <w:pPr>
        <w:pStyle w:val="kar_subsection"/>
      </w:pPr>
      <w:r>
        <w:t xml:space="preserve">(1)</w:t>
      </w:r>
      <w:r>
        <w:t xml:space="preserve"> </w:t>
      </w:r>
      <w:r>
        <w:t xml:space="preserve">For a legitimate medical purpose;</w:t>
      </w:r>
    </w:p>
    <w:p>
      <w:pPr>
        <w:pStyle w:val="kar_subsection"/>
      </w:pPr>
      <w:r>
        <w:t xml:space="preserve">(2)</w:t>
      </w:r>
      <w:r>
        <w:t xml:space="preserve"> </w:t>
      </w:r>
      <w:r>
        <w:t xml:space="preserve">In the course of the optometrist's professional practice; and</w:t>
      </w:r>
    </w:p>
    <w:p>
      <w:pPr>
        <w:pStyle w:val="kar_subsection"/>
      </w:pPr>
      <w:r>
        <w:t xml:space="preserve">(3)</w:t>
      </w:r>
      <w:r>
        <w:t xml:space="preserve"> </w:t>
      </w:r>
      <w:r>
        <w:t xml:space="preserve">Limited based upon the authority conferred upon the optometrist by the board consistent with the educational qualifications of the optometrist provided in KRS 320.240.</w:t>
      </w:r>
    </w:p>
    <w:p>
      <w:pPr>
        <w:pStyle w:val="kar_section"/>
      </w:pPr>
      <w:r>
        <w:t xml:space="preserve">Section 3.</w:t>
      </w:r>
      <w:r>
        <w:t xml:space="preserve"> </w:t>
      </w:r>
      <w:r>
        <w:t xml:space="preserve">An optometrist shall be on the premises when a pharmaceutical agent is dispensed and the optometrist shall be actively involved in the dispensing process.</w:t>
      </w:r>
    </w:p>
    <w:p>
      <w:pPr>
        <w:pStyle w:val="kar_section"/>
      </w:pPr>
      <w:r>
        <w:t xml:space="preserve">Section 4.</w:t>
      </w:r>
      <w:r>
        <w:t xml:space="preserve"> </w:t>
      </w:r>
      <w:r>
        <w:t xml:space="preserve">When a pharmaceutical agent is dispensed by an optometrist, he or she shall:</w:t>
      </w:r>
    </w:p>
    <w:p>
      <w:pPr>
        <w:pStyle w:val="kar_subsection"/>
      </w:pPr>
      <w:r>
        <w:t xml:space="preserve">(1)</w:t>
      </w:r>
      <w:r>
        <w:t xml:space="preserve"> </w:t>
      </w:r>
      <w:r>
        <w:t xml:space="preserve">Inform the patient on the appropriate use of the pharmaceutical agent; and</w:t>
      </w:r>
    </w:p>
    <w:p>
      <w:pPr>
        <w:pStyle w:val="kar_subsection"/>
      </w:pPr>
      <w:r>
        <w:t xml:space="preserve">(2)</w:t>
      </w:r>
      <w:r>
        <w:t xml:space="preserve"> </w:t>
      </w:r>
      <w:r>
        <w:t xml:space="preserve">Document in the patient's record the name, strength, quantity, and appropriate use of the pharmaceutical agent provided to the patient.</w:t>
      </w:r>
    </w:p>
    <w:p>
      <w:pPr>
        <w:pStyle w:val="kar_section"/>
      </w:pPr>
      <w:r>
        <w:t xml:space="preserve">Section 5.</w:t>
      </w:r>
      <w:r>
        <w:t xml:space="preserve"> </w:t>
      </w:r>
      <w:r>
        <w:t xml:space="preserve">An optometrist shall maintain a readily retrievable record system by manual or electronic means of all pharmaceutical agents purchased for administration or dispensing in the course of professional practice.</w:t>
      </w:r>
    </w:p>
    <w:p>
      <w:pPr>
        <w:pStyle w:val="kar_section"/>
      </w:pPr>
      <w:r>
        <w:t xml:space="preserve">Section 6.</w:t>
      </w:r>
      <w:r>
        <w:t xml:space="preserve"> </w:t>
      </w:r>
      <w:r>
        <w:t xml:space="preserve">The pharmaceutical agent shall be purchased, possessed, labeled, and packaged in accordance with the Kentucky Food, Drug and Cosmetic Act and applicable federal law.</w:t>
      </w:r>
    </w:p>
    <w:p>
      <w:pPr>
        <w:pStyle w:val="kar_section"/>
      </w:pPr>
      <w:r>
        <w:t xml:space="preserve">Section 7.</w:t>
      </w:r>
      <w:r>
        <w:t xml:space="preserve"> </w:t>
      </w:r>
      <w:r>
        <w:t xml:space="preserve">Nothing in this section shall expand the administrative or prescriptive authority of an optometrist.</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606, 1370;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95425b93e4c6d" /><Relationship Type="http://schemas.openxmlformats.org/officeDocument/2006/relationships/settings" Target="/word/settings.xml" Id="R071aab13e84c40c7" /></Relationships>
</file>