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95ec489dc483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8:345.</w:t>
      </w:r>
      <w:r>
        <w:t xml:space="preserve"> </w:t>
      </w:r>
      <w:r>
        <w:t xml:space="preserve">Educational requirements; specialties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0f961f28b34b6c" /><Relationship Type="http://schemas.openxmlformats.org/officeDocument/2006/relationships/settings" Target="/word/settings.xml" Id="Rc643bd0c50b84452" /></Relationships>
</file>