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a50325e8745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8:440.</w:t>
      </w:r>
      <w:r>
        <w:t xml:space="preserve"> </w:t>
      </w:r>
      <w:r>
        <w:t xml:space="preserve">Biennial fee schedule and registration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5be11dde7940c1" /><Relationship Type="http://schemas.openxmlformats.org/officeDocument/2006/relationships/settings" Target="/word/settings.xml" Id="R2538cbccd54d461d" /></Relationships>
</file>