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cd912a1d054d4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150.010(42), 150.305(1), 150.330, 150.340(1), (3), 150.990</w:t>
      </w:r>
    </w:p>
    <w:p>
      <w:pPr>
        <w:pStyle w:val="kar_markup_metadata"/>
      </w:pPr>
      <w:r>
        <w:t xml:space="preserve">STATUTORY AUTHORITY: </w:t>
      </w:r>
      <w:r>
        <w:t xml:space="preserve">KRS 150.025(1), 150.360, 150.600(1), 50 C.F.R. 20, 21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"Blind" means a:</w:t>
      </w:r>
    </w:p>
    <w:p>
      <w:pPr>
        <w:pStyle w:val="kar_paragraph"/>
      </w:pPr>
      <w:r>
        <w:t xml:space="preserve">(a)</w:t>
      </w:r>
      <w:r>
        <w:t xml:space="preserve"> </w:t>
      </w:r>
      <w:r>
        <w:t xml:space="preserve">Concealing enclosure;</w:t>
      </w:r>
    </w:p>
    <w:p>
      <w:pPr>
        <w:pStyle w:val="kar_paragraph"/>
      </w:pPr>
      <w:r>
        <w:t xml:space="preserve">(b)</w:t>
      </w:r>
      <w:r>
        <w:t xml:space="preserve"> </w:t>
      </w:r>
      <w:r>
        <w:t xml:space="preserve">Pit; or</w:t>
      </w:r>
    </w:p>
    <w:p>
      <w:pPr>
        <w:pStyle w:val="kar_paragraph"/>
      </w:pPr>
      <w:r>
        <w:t xml:space="preserve">(c)</w:t>
      </w:r>
      <w:r>
        <w:t xml:space="preserve"> </w:t>
      </w:r>
      <w:r>
        <w:t xml:space="preserve">Boat.</w:t>
      </w:r>
    </w:p>
    <w:p>
      <w:pPr>
        <w:pStyle w:val="kar_subsection"/>
      </w:pPr>
      <w:r>
        <w:t xml:space="preserve">(2)</w:t>
      </w:r>
      <w:r>
        <w:t xml:space="preserve"> </w:t>
      </w:r>
      <w:r>
        <w:t xml:space="preserve">"Department blind" means a permanently fixed blind structure built by the department.</w:t>
      </w:r>
    </w:p>
    <w:p>
      <w:pPr>
        <w:pStyle w:val="kar_subsection"/>
      </w:pPr>
      <w:r>
        <w:t xml:space="preserve">(3)</w:t>
      </w:r>
      <w:r>
        <w:t xml:space="preserve"> </w:t>
      </w:r>
      <w:r>
        <w:t xml:space="preserve">"Drawn hunter" means a hunter who applied for a limited-access hunt and was selected by the department to participate in the hunt.</w:t>
      </w:r>
    </w:p>
    <w:p>
      <w:pPr>
        <w:pStyle w:val="kar_subsection"/>
      </w:pPr>
      <w:r>
        <w:t xml:space="preserve">(4)</w:t>
      </w:r>
      <w:r>
        <w:t xml:space="preserve"> </w:t>
      </w:r>
      <w:r>
        <w:t xml:space="preserve">"Guest hunter" means a hunter invited by a waterfowl permit holder to participate in a limited-access hunt.</w:t>
      </w:r>
    </w:p>
    <w:p>
      <w:pPr>
        <w:pStyle w:val="kar_subsection"/>
      </w:pPr>
      <w:r>
        <w:t xml:space="preserve">(5)</w:t>
      </w:r>
      <w:r>
        <w:t xml:space="preserve"> </w:t>
      </w:r>
      <w:r>
        <w:t xml:space="preserve">"Hunt site" means a specific location where waterfowl hunting is allowed, as assigned by the department or the U.S. Army Corps of Engineers and marked with a sign.</w:t>
      </w:r>
    </w:p>
    <w:p>
      <w:pPr>
        <w:pStyle w:val="kar_subsection"/>
      </w:pPr>
      <w:r>
        <w:t xml:space="preserve">(6)</w:t>
      </w:r>
      <w:r>
        <w:t xml:space="preserve"> </w:t>
      </w:r>
      <w:r>
        <w:t xml:space="preserve">"Hunt unit" means a tract of land with defined boundaries where a party may hunt waterfowl as approved by the department.</w:t>
      </w:r>
    </w:p>
    <w:p>
      <w:pPr>
        <w:pStyle w:val="kar_subsection"/>
      </w:pPr>
      <w:r>
        <w:t xml:space="preserve">(7)</w:t>
      </w:r>
      <w:r>
        <w:t xml:space="preserve"> </w:t>
      </w:r>
      <w:r>
        <w:t xml:space="preserve">"Limited-access hunt" means a hunting opportunity where public access is limited by the department to those who are selected in a random drawing.</w:t>
      </w:r>
    </w:p>
    <w:p>
      <w:pPr>
        <w:pStyle w:val="kar_subsection"/>
      </w:pPr>
      <w:r>
        <w:t xml:space="preserve">(8)</w:t>
      </w:r>
      <w:r>
        <w:t xml:space="preserve"> </w:t>
      </w:r>
      <w:r>
        <w:t xml:space="preserve">"Party" means:</w:t>
      </w:r>
    </w:p>
    <w:p>
      <w:pPr>
        <w:pStyle w:val="kar_paragraph"/>
      </w:pPr>
      <w:r>
        <w:t xml:space="preserve">(a)</w:t>
      </w:r>
      <w:r>
        <w:t xml:space="preserve"> </w:t>
      </w:r>
      <w:r>
        <w:t xml:space="preserve">A person hunting alone; or</w:t>
      </w:r>
    </w:p>
    <w:p>
      <w:pPr>
        <w:pStyle w:val="kar_paragraph"/>
      </w:pPr>
      <w:r>
        <w:t xml:space="preserve">(b)</w:t>
      </w:r>
      <w:r>
        <w:t xml:space="preserve"> </w:t>
      </w:r>
      <w:r>
        <w:t xml:space="preserve">Two (2) to four (4) people who share a department blind, hunt unit, or hunt site.</w:t>
      </w:r>
    </w:p>
    <w:p>
      <w:pPr>
        <w:pStyle w:val="kar_subsection"/>
      </w:pPr>
      <w:r>
        <w:t xml:space="preserve">(9)</w:t>
      </w:r>
      <w:r>
        <w:t xml:space="preserve"> </w:t>
      </w:r>
      <w:r>
        <w:t xml:space="preserve">"Permanent blind" means a blind left in place by a waterfowl hunter longer than twenty-four (24) hours.</w:t>
      </w:r>
    </w:p>
    <w:p>
      <w:pPr>
        <w:pStyle w:val="kar_subsection"/>
      </w:pPr>
      <w:r>
        <w:t xml:space="preserve">(10)</w:t>
      </w:r>
      <w:r>
        <w:t xml:space="preserve"> </w:t>
      </w:r>
      <w:r>
        <w:t xml:space="preserve">"Quota hunt" means a class of limited-access hunt that includes the word quota in the name of the hunt as established in administrative regulation.</w:t>
      </w:r>
    </w:p>
    <w:p>
      <w:pPr>
        <w:pStyle w:val="kar_subsection"/>
      </w:pPr>
      <w:r>
        <w:t xml:space="preserve">(11)</w:t>
      </w:r>
      <w:r>
        <w:t xml:space="preserve"> </w:t>
      </w:r>
      <w:r>
        <w:t xml:space="preserve">"Regular waterfowl season" means the open waterfowl season that does not include the Light Geese Conservation Order season, special youth waterfowl season, special veterans and active military personnel waterfowl season, or the September wood duck, teal, and Canada goose seasons as established in 301 KAR 2:221 and 2:225.</w:t>
      </w:r>
    </w:p>
    <w:p>
      <w:pPr>
        <w:pStyle w:val="kar_subsection"/>
      </w:pPr>
      <w:r>
        <w:t xml:space="preserve">(12)</w:t>
      </w:r>
      <w:r>
        <w:t xml:space="preserve"> </w:t>
      </w:r>
      <w:r>
        <w:t xml:space="preserve">"Special commission waterfowl permit holder" means a person who has been assigned a special commission permit for waterfowl, issued pursuant to 301 KAR 3:100, which allows the permit recipient to participate in the waterfowl quota hunt and receive priority selection for hunting dates during hunts at Ballard and Sloughs WMAs.</w:t>
      </w:r>
    </w:p>
    <w:p>
      <w:pPr>
        <w:pStyle w:val="kar_subsection"/>
      </w:pPr>
      <w:r>
        <w:t xml:space="preserve">(13)</w:t>
      </w:r>
      <w:r>
        <w:t xml:space="preserve"> </w:t>
      </w:r>
      <w:r>
        <w:t xml:space="preserve">"Waterfowl permit holder" means a special commission waterfowl permit holder or drawn hunter who has been assigned to a limited-access department blind, hunt unit, or hunt site by the department or the U.S. Army Corps of Engineers.</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Waterfowl Seasons on Wildlife Management Areas.</w:t>
      </w:r>
    </w:p>
    <w:p>
      <w:pPr>
        <w:pStyle w:val="kar_subsection"/>
      </w:pPr>
      <w:r>
        <w:t xml:space="preserve">(1)</w:t>
      </w:r>
      <w:r>
        <w:t xml:space="preserve"> </w:t>
      </w:r>
      <w:r>
        <w:t xml:space="preserve">Waterfowl season provisions shall apply, as established in 301 KAR 2:221 and 301 KAR 2:225, except as established in this section or in Section 3 of this administrative regulation.</w:t>
      </w:r>
    </w:p>
    <w:p>
      <w:pPr>
        <w:pStyle w:val="kar_subsection"/>
      </w:pPr>
      <w:r>
        <w:t xml:space="preserve">(2)</w:t>
      </w:r>
      <w:r>
        <w:t xml:space="preserve"> </w:t>
      </w:r>
      <w:r>
        <w:t xml:space="preserve">On a wildlife management area, a person hunting waterfowl shall not:</w:t>
      </w:r>
    </w:p>
    <w:p>
      <w:pPr>
        <w:pStyle w:val="kar_paragraph"/>
      </w:pPr>
      <w:r>
        <w:t xml:space="preserve">(a)</w:t>
      </w:r>
      <w:r>
        <w:t xml:space="preserve"> </w:t>
      </w:r>
      <w:r>
        <w:t xml:space="preserve">Establish or hunt from a permanent waterfowl blind;</w:t>
      </w:r>
    </w:p>
    <w:p>
      <w:pPr>
        <w:pStyle w:val="kar_paragraph"/>
      </w:pPr>
      <w:r>
        <w:t xml:space="preserve">(b)</w:t>
      </w:r>
      <w:r>
        <w:t xml:space="preserve"> </w:t>
      </w:r>
      <w:r>
        <w:t xml:space="preserve">Hunt within 200 yards of another legal waterfowl hunting party;</w:t>
      </w:r>
    </w:p>
    <w:p>
      <w:pPr>
        <w:pStyle w:val="kar_paragraph"/>
      </w:pPr>
      <w:r>
        <w:t xml:space="preserve">(c)</w:t>
      </w:r>
      <w:r>
        <w:t xml:space="preserve"> </w:t>
      </w:r>
      <w:r>
        <w:t xml:space="preserve">Hunt in a designated recreation area or access point;</w:t>
      </w:r>
    </w:p>
    <w:p>
      <w:pPr>
        <w:pStyle w:val="kar_paragraph"/>
      </w:pPr>
      <w:r>
        <w:t xml:space="preserve">(d)</w:t>
      </w:r>
      <w:r>
        <w:t xml:space="preserve"> </w:t>
      </w:r>
      <w:r>
        <w:t xml:space="preserve">Hunt on an area marked by sign as closed to hunting;</w:t>
      </w:r>
    </w:p>
    <w:p>
      <w:pPr>
        <w:pStyle w:val="kar_paragraph"/>
      </w:pPr>
      <w:r>
        <w:t xml:space="preserve">(e)</w:t>
      </w:r>
      <w:r>
        <w:t xml:space="preserve"> </w:t>
      </w:r>
      <w:r>
        <w:t xml:space="preserve">Enter an area marked by signs as closed to public access; or</w:t>
      </w:r>
    </w:p>
    <w:p>
      <w:pPr>
        <w:pStyle w:val="kar_paragraph"/>
      </w:pPr>
      <w:r>
        <w:t xml:space="preserve">(f)</w:t>
      </w:r>
      <w:r>
        <w:t xml:space="preserve"> </w:t>
      </w:r>
      <w:r>
        <w:t xml:space="preserve">Hunt a species on an area marked by signs as closed to hunting for that species.</w:t>
      </w:r>
    </w:p>
    <w:p>
      <w:pPr>
        <w:pStyle w:val="kar_subsection"/>
      </w:pPr>
      <w:r>
        <w:t xml:space="preserve">(3)</w:t>
      </w:r>
      <w:r>
        <w:t xml:space="preserve"> </w:t>
      </w:r>
      <w:r>
        <w:t xml:space="preserve">More than one (1) party shall not occupy a waterfowl blind or hunt site.</w:t>
      </w:r>
    </w:p>
    <w:p>
      <w:pPr>
        <w:pStyle w:val="kar_subsection"/>
      </w:pPr>
      <w:r>
        <w:t xml:space="preserve">(4)</w:t>
      </w:r>
      <w:r>
        <w:t xml:space="preserve"> </w:t>
      </w:r>
      <w:r>
        <w:t xml:space="preserve">A party shall remove decoys and personal items daily, except that a party assigned a multi-day hunt may choose to leave decoys in place for the duration of the hunt.</w:t>
      </w:r>
    </w:p>
    <w:p>
      <w:pPr>
        <w:pStyle w:val="kar_subsection"/>
      </w:pPr>
      <w:r>
        <w:t xml:space="preserve">(5)</w:t>
      </w:r>
      <w:r>
        <w:t xml:space="preserve"> </w:t>
      </w:r>
      <w:r>
        <w:t xml:space="preserve">A permanent blind, department blind, or blind site not occupied by the waterfowl permit holder one (1) hour before sunrise shall be available to another hunter on a first-come, first-served basis.</w:t>
      </w:r>
    </w:p>
    <w:p>
      <w:pPr>
        <w:pStyle w:val="kar_subsection"/>
      </w:pPr>
      <w:r>
        <w:t xml:space="preserve">(6)</w:t>
      </w:r>
      <w:r>
        <w:t xml:space="preserve"> </w:t>
      </w:r>
      <w:r>
        <w:t xml:space="preserve">Restrictions established in this section shall not apply to a falconer if regular waterfowl season, special youth waterfowl season, or special veteran's active military personnel season, as established in 301 KAR 2:221, are not open.</w:t>
      </w:r>
    </w:p>
    <w:p>
      <w:pPr>
        <w:pStyle w:val="kar_section"/>
      </w:pPr>
      <w:r>
        <w:t xml:space="preserve">Section 3.</w:t>
      </w:r>
      <w:r>
        <w:t xml:space="preserve"> </w:t>
      </w:r>
      <w:r>
        <w:t xml:space="preserve">Wildlife Management Area Requirements.</w:t>
      </w:r>
    </w:p>
    <w:p>
      <w:pPr>
        <w:pStyle w:val="kar_subsection"/>
      </w:pPr>
      <w:r>
        <w:t xml:space="preserve">(1)</w:t>
      </w:r>
      <w:r>
        <w:t xml:space="preserve"> </w:t>
      </w:r>
      <w:r>
        <w:t xml:space="preserve">The provisions of this section shall not apply to a waterfowl hunting season that opens prior to October 15, as established in 301 KAR 2:225.</w:t>
      </w:r>
    </w:p>
    <w:p>
      <w:pPr>
        <w:pStyle w:val="kar_subsection"/>
      </w:pPr>
      <w:r>
        <w:t xml:space="preserve">(2)</w:t>
      </w:r>
      <w:r>
        <w:t xml:space="preserve"> </w:t>
      </w:r>
      <w:r>
        <w:t xml:space="preserve">On wildlife management areas in Ballard County:</w:t>
      </w:r>
    </w:p>
    <w:p>
      <w:pPr>
        <w:pStyle w:val="kar_paragraph"/>
      </w:pPr>
      <w:r>
        <w:t xml:space="preserve">(a)</w:t>
      </w:r>
      <w:r>
        <w:t xml:space="preserve"> </w:t>
      </w:r>
      <w:r>
        <w:t xml:space="preserve">The shotgun shell possession limit shall be twenty-five (25);</w:t>
      </w:r>
    </w:p>
    <w:p>
      <w:pPr>
        <w:pStyle w:val="kar_paragraph"/>
      </w:pPr>
      <w:r>
        <w:t xml:space="preserve">(b)</w:t>
      </w:r>
      <w:r>
        <w:t xml:space="preserve"> </w:t>
      </w:r>
      <w:r>
        <w:t xml:space="preserve">At least one (1) person in each party shall be eighteen (18) years of age or older; and</w:t>
      </w:r>
    </w:p>
    <w:p>
      <w:pPr>
        <w:pStyle w:val="kar_paragraph"/>
      </w:pPr>
      <w:r>
        <w:t xml:space="preserve">(c)</w:t>
      </w:r>
      <w:r>
        <w:t xml:space="preserve"> </w:t>
      </w:r>
      <w:r>
        <w:t xml:space="preserve">A person hunting waterfowl shall:</w:t>
      </w:r>
    </w:p>
    <w:p>
      <w:pPr>
        <w:pStyle w:val="kar_subparagraph"/>
      </w:pPr>
      <w:r>
        <w:t xml:space="preserve">1.</w:t>
      </w:r>
      <w:r>
        <w:t xml:space="preserve"> </w:t>
      </w:r>
      <w:r>
        <w:t xml:space="preserve">Not hunt on Monday, Tuesday, Christmas Eve, Christmas Day, or New Year's Day;</w:t>
      </w:r>
    </w:p>
    <w:p>
      <w:pPr>
        <w:pStyle w:val="kar_subparagraph"/>
      </w:pPr>
      <w:r>
        <w:t xml:space="preserve">2.</w:t>
      </w:r>
      <w:r>
        <w:t xml:space="preserve"> </w:t>
      </w:r>
      <w:r>
        <w:t xml:space="preserve">Hunt in a party that includes a waterfowl permit holder;</w:t>
      </w:r>
    </w:p>
    <w:p>
      <w:pPr>
        <w:pStyle w:val="kar_subparagraph"/>
      </w:pPr>
      <w:r>
        <w:t xml:space="preserve">3.</w:t>
      </w:r>
      <w:r>
        <w:t xml:space="preserve"> </w:t>
      </w:r>
      <w:r>
        <w:t xml:space="preserve">Hunt in the department blind, hunt unit, or hunt site assigned to that waterfowl permit holder through a drawing as established in Section 4 of this administrative regulation;</w:t>
      </w:r>
    </w:p>
    <w:p>
      <w:pPr>
        <w:pStyle w:val="kar_subparagraph"/>
      </w:pPr>
      <w:r>
        <w:t xml:space="preserve">4.</w:t>
      </w:r>
      <w:r>
        <w:t xml:space="preserve"> </w:t>
      </w:r>
      <w:r>
        <w:rPr>
          <w:u w:val="single"/>
        </w:rPr>
        <w:t xml:space="preserve">Not be assigned to more than one department blind, hunt unit, or hunt site in a day;</w:t>
      </w:r>
    </w:p>
    <w:p>
      <w:pPr>
        <w:pStyle w:val="kar_subparagraph"/>
      </w:pPr>
      <w:r>
        <w:rPr>
          <w:u w:val="single"/>
        </w:rPr>
        <w:t xml:space="preserve">5.</w:t>
      </w:r>
      <w:r>
        <w:t xml:space="preserve"> </w:t>
      </w:r>
      <w:r>
        <w:t xml:space="preserve">Hunt in close proximity to other party members so that each member of the party is within twenty-five (25) feet of another party member and no two (2) party members are more than seventy-five (75) feet apart;</w:t>
      </w:r>
    </w:p>
    <w:p>
      <w:pPr>
        <w:pStyle w:val="kar_subparagraph"/>
      </w:pPr>
      <w:r>
        <w:rPr>
          <w:u w:val="single"/>
        </w:rPr>
        <w:t xml:space="preserve">6.</w:t>
      </w:r>
      <w:r>
        <w:t>[</w:t>
      </w:r>
      <w:r>
        <w:rPr>
          <w:strike w:val="true"/>
        </w:rPr>
        <w:t xml:space="preserve">5.</w:t>
      </w:r>
      <w:r>
        <w:t>]</w:t>
      </w:r>
      <w:r>
        <w:t xml:space="preserve"> </w:t>
      </w:r>
      <w:r>
        <w:t xml:space="preserve">Stop hunting and exit the hunting area by 2 p.m. during the regular waterfowl season, except as authorized by the department as necessary due to flooding, weather, or other safety concerns; and</w:t>
      </w:r>
    </w:p>
    <w:p>
      <w:pPr>
        <w:pStyle w:val="kar_subparagraph"/>
      </w:pPr>
      <w:r>
        <w:rPr>
          <w:u w:val="single"/>
        </w:rPr>
        <w:t xml:space="preserve">7.</w:t>
      </w:r>
      <w:r>
        <w:t>[</w:t>
      </w:r>
      <w:r>
        <w:rPr>
          <w:strike w:val="true"/>
        </w:rPr>
        <w:t xml:space="preserve">6.</w:t>
      </w:r>
      <w:r>
        <w:t>]</w:t>
      </w:r>
      <w:r>
        <w:t xml:space="preserve"> </w:t>
      </w:r>
      <w:r>
        <w:t xml:space="preserve">Check out of the area by accurately completing the Daily Post-hunt Survey provided by the department and submitting the survey at the department-designated drop point by 3 p.m. the day of the hunt or be declared ineligible to hunt in a department limited-access waterfowl hunt for the remainder of the current and following waterfowl season.</w:t>
      </w:r>
    </w:p>
    <w:p>
      <w:pPr>
        <w:pStyle w:val="kar_subsection"/>
      </w:pPr>
      <w:r>
        <w:t xml:space="preserve">(3)</w:t>
      </w:r>
      <w:r>
        <w:t xml:space="preserve"> </w:t>
      </w:r>
      <w:r>
        <w:t xml:space="preserve">Ballard WMA.</w:t>
      </w:r>
    </w:p>
    <w:p>
      <w:pPr>
        <w:pStyle w:val="kar_paragraph"/>
      </w:pPr>
      <w:r>
        <w:t xml:space="preserve">(a)</w:t>
      </w:r>
      <w:r>
        <w:t xml:space="preserve"> </w:t>
      </w:r>
      <w:r>
        <w:t xml:space="preserve">Ballard WMA shall be closed to the public from October 15 through March 15, except for persons participating in department-managed activities.</w:t>
      </w:r>
    </w:p>
    <w:p>
      <w:pPr>
        <w:pStyle w:val="kar_paragraph"/>
      </w:pPr>
      <w:r>
        <w:t xml:space="preserve">(b)</w:t>
      </w:r>
      <w:r>
        <w:t xml:space="preserve"> </w:t>
      </w:r>
      <w:r>
        <w:t xml:space="preserve">During periods of high water or flood, the public shall not enter upon the premises of the Ballard WMA by boat for any purpose. High water or flood conditions shall not affect or change the management area boundary.</w:t>
      </w:r>
    </w:p>
    <w:p>
      <w:pPr>
        <w:pStyle w:val="kar_paragraph"/>
      </w:pPr>
      <w:r>
        <w:t xml:space="preserve">(c)</w:t>
      </w:r>
      <w:r>
        <w:t xml:space="preserve"> </w:t>
      </w:r>
      <w:r>
        <w:t xml:space="preserve">A person hunting waterfowl shall not hunt waterfowl on the Ohio River from fifty (50) yards upstream of the northern border of Ballard WMA to fifty (50) yards downstream from the southern border of Ballard WMA from October 15 through March 15.</w:t>
      </w:r>
    </w:p>
    <w:p>
      <w:pPr>
        <w:pStyle w:val="kar_subsection"/>
      </w:pPr>
      <w:r>
        <w:t xml:space="preserve">(4)</w:t>
      </w:r>
      <w:r>
        <w:t xml:space="preserve"> </w:t>
      </w:r>
      <w:r>
        <w:t xml:space="preserve">Boatwright WMA.</w:t>
      </w:r>
    </w:p>
    <w:p>
      <w:pPr>
        <w:pStyle w:val="kar_paragraph"/>
      </w:pPr>
      <w:r>
        <w:t xml:space="preserve">(a)</w:t>
      </w:r>
      <w:r>
        <w:t xml:space="preserve"> </w:t>
      </w:r>
      <w:r>
        <w:t xml:space="preserve">The Swan Lake Unit shall be closed to the public from October 15 through March 15, except for persons participating in department-managed activities.</w:t>
      </w:r>
    </w:p>
    <w:p>
      <w:pPr>
        <w:pStyle w:val="kar_paragraph"/>
      </w:pPr>
      <w:r>
        <w:t xml:space="preserve">(b)</w:t>
      </w:r>
      <w:r>
        <w:t xml:space="preserve"> </w:t>
      </w:r>
      <w:r>
        <w:t xml:space="preserve">The area open to hunting during the regular waterfowl season shall be open for the Light Geese Conservation Order season as established in 301 KAR 2:221.</w:t>
      </w:r>
    </w:p>
    <w:p>
      <w:pPr>
        <w:pStyle w:val="kar_paragraph"/>
      </w:pPr>
      <w:r>
        <w:t xml:space="preserve">(c)</w:t>
      </w:r>
      <w:r>
        <w:t xml:space="preserve"> </w:t>
      </w:r>
      <w:r>
        <w:t xml:space="preserve">Blind, hunt unit, or hunt site restrictions shall not apply to the Light Geese Conservation Order season.</w:t>
      </w:r>
    </w:p>
    <w:p>
      <w:pPr>
        <w:pStyle w:val="kar_paragraph"/>
      </w:pPr>
      <w:r>
        <w:t xml:space="preserve">(d)</w:t>
      </w:r>
      <w:r>
        <w:t xml:space="preserve"> </w:t>
      </w:r>
      <w:r>
        <w:t xml:space="preserve">Boatwright WMA shall be closed to boats from December 1 through January 31, except for persons participating in department-managed activities.</w:t>
      </w:r>
    </w:p>
    <w:p>
      <w:pPr>
        <w:pStyle w:val="kar_subsection"/>
      </w:pPr>
      <w:r>
        <w:t xml:space="preserve">(5)</w:t>
      </w:r>
      <w:r>
        <w:t xml:space="preserve"> </w:t>
      </w:r>
      <w:r>
        <w:t xml:space="preserve">Lake Barkley WMA.</w:t>
      </w:r>
    </w:p>
    <w:p>
      <w:pPr>
        <w:pStyle w:val="kar_paragraph"/>
      </w:pPr>
      <w:r>
        <w:t xml:space="preserve">(a)</w:t>
      </w:r>
      <w:r>
        <w:t xml:space="preserve"> </w:t>
      </w:r>
      <w:r>
        <w:t xml:space="preserve">A permanent blind shall only be established within ten (10) yards of a hunt site.</w:t>
      </w:r>
    </w:p>
    <w:p>
      <w:pPr>
        <w:pStyle w:val="kar_paragraph"/>
      </w:pPr>
      <w:r>
        <w:t xml:space="preserve">(b)</w:t>
      </w:r>
      <w:r>
        <w:t xml:space="preserve"> </w:t>
      </w:r>
      <w:r>
        <w:t xml:space="preserve">Waterfowl refuge areas:</w:t>
      </w:r>
    </w:p>
    <w:p>
      <w:pPr>
        <w:pStyle w:val="kar_subparagraph"/>
      </w:pPr>
      <w:r>
        <w:t xml:space="preserve">1.</w:t>
      </w:r>
      <w:r>
        <w:t xml:space="preserve"> </w:t>
      </w:r>
      <w: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t xml:space="preserve">2.</w:t>
      </w:r>
      <w:r>
        <w:t xml:space="preserve"> </w:t>
      </w:r>
      <w:r>
        <w:t xml:space="preserve">The area within Honker Bay and Fulton Bay, as marked by buoys and signs, shall be closed from November 1 through March 15.</w:t>
      </w:r>
    </w:p>
    <w:p>
      <w:pPr>
        <w:pStyle w:val="kar_paragraph"/>
      </w:pPr>
      <w:r>
        <w:t xml:space="preserve">(c)</w:t>
      </w:r>
      <w:r>
        <w:t xml:space="preserve"> </w:t>
      </w:r>
      <w:r>
        <w:t xml:space="preserve">A person shall not hunt from October 15 through March 15:</w:t>
      </w:r>
    </w:p>
    <w:p>
      <w:pPr>
        <w:pStyle w:val="kar_subparagraph"/>
      </w:pPr>
      <w:r>
        <w:t xml:space="preserve">1.</w:t>
      </w:r>
      <w:r>
        <w:t xml:space="preserve"> </w:t>
      </w:r>
      <w:r>
        <w:t xml:space="preserve">On Duck Island; or</w:t>
      </w:r>
    </w:p>
    <w:p>
      <w:pPr>
        <w:pStyle w:val="kar_subparagraph"/>
      </w:pPr>
      <w:r>
        <w:t xml:space="preserve">2.</w:t>
      </w:r>
      <w:r>
        <w:t xml:space="preserve"> </w:t>
      </w:r>
      <w:r>
        <w:t xml:space="preserve">Within 200 yards of Duck Island.</w:t>
      </w:r>
    </w:p>
    <w:p>
      <w:pPr>
        <w:pStyle w:val="kar_subsection"/>
      </w:pPr>
      <w:r>
        <w:t xml:space="preserve">(6)</w:t>
      </w:r>
      <w:r>
        <w:t xml:space="preserve"> </w:t>
      </w:r>
      <w:r>
        <w:t>[</w:t>
      </w:r>
      <w:r>
        <w:rPr>
          <w:strike w:val="true"/>
        </w:rPr>
        <w:t xml:space="preserve">Barren River Lake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the Peninsula Unit;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(7)</w:t>
      </w:r>
      <w:r>
        <w:t>]</w:t>
      </w:r>
      <w:r>
        <w:t xml:space="preserve"> </w:t>
      </w:r>
      <w:r>
        <w:t xml:space="preserve">Big Rivers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(7)</w:t>
      </w:r>
      <w:r>
        <w:t xml:space="preserve"> </w:t>
      </w:r>
      <w:r>
        <w:rPr>
          <w:u w:val="single"/>
        </w:rPr>
        <w:t xml:space="preserve">Blackford Oaks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t xml:space="preserve">(8)</w:t>
      </w:r>
      <w:r>
        <w:t xml:space="preserve"> </w:t>
      </w:r>
      <w:r>
        <w:t xml:space="preserve">Cedar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(9)</w:t>
      </w:r>
      <w:r>
        <w:t xml:space="preserve"> </w:t>
      </w:r>
      <w:r>
        <w:t xml:space="preserve">Miller Welch-Central Kentucky WMA. A person shall not hunt waterfowl from October 15 through January 14.</w:t>
      </w:r>
    </w:p>
    <w:p>
      <w:pPr>
        <w:pStyle w:val="kar_subsection"/>
      </w:pPr>
      <w:r>
        <w:t xml:space="preserve">(10)</w:t>
      </w:r>
      <w:r>
        <w:t xml:space="preserve"> </w:t>
      </w:r>
      <w:r>
        <w:rPr>
          <w:u w:val="single"/>
        </w:rPr>
        <w:t xml:space="preserve">Clear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(11)</w:t>
      </w:r>
      <w:r>
        <w:t xml:space="preserve"> </w:t>
      </w:r>
      <w:r>
        <w:t xml:space="preserve">Lake Cumberland WMA. The following sections shall be closed to the public from October 15 through March 15:</w:t>
      </w:r>
    </w:p>
    <w:p>
      <w:pPr>
        <w:pStyle w:val="kar_paragraph"/>
      </w:pPr>
      <w:r>
        <w:t xml:space="preserve">(a)</w:t>
      </w:r>
      <w:r>
        <w:t xml:space="preserve"> </w:t>
      </w:r>
      <w:r>
        <w:t xml:space="preserve">The Wesley Bend area, bounded by Fishing Creek, Beech Grove Road, and Fishing Creek Road; and</w:t>
      </w:r>
    </w:p>
    <w:p>
      <w:pPr>
        <w:pStyle w:val="kar_paragraph"/>
      </w:pPr>
      <w:r>
        <w:t xml:space="preserve">(b)</w:t>
      </w:r>
      <w:r>
        <w:t xml:space="preserve"> </w:t>
      </w:r>
      <w:r>
        <w:t xml:space="preserve">The Yellowhole area, bounded by Fishing Creek Road and Hickory Nut Road.</w:t>
      </w:r>
    </w:p>
    <w:p>
      <w:pPr>
        <w:pStyle w:val="kar_subsection"/>
      </w:pPr>
      <w:r>
        <w:rPr>
          <w:u w:val="single"/>
        </w:rPr>
        <w:t xml:space="preserve">(12)</w:t>
      </w:r>
      <w:r>
        <w:t>[</w:t>
      </w:r>
      <w:r>
        <w:rPr>
          <w:strike w:val="true"/>
        </w:rPr>
        <w:t xml:space="preserve">(11)</w:t>
      </w:r>
      <w:r>
        <w:t>]</w:t>
      </w:r>
      <w:r>
        <w:t xml:space="preserve"> </w:t>
      </w:r>
      <w:r>
        <w:t xml:space="preserve">Dix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(13)</w:t>
      </w:r>
      <w:r>
        <w:t>[</w:t>
      </w:r>
      <w:r>
        <w:rPr>
          <w:strike w:val="true"/>
        </w:rPr>
        <w:t xml:space="preserve">(12)</w:t>
      </w:r>
      <w:r>
        <w:t>]</w:t>
      </w:r>
      <w:r>
        <w:t xml:space="preserve"> </w:t>
      </w:r>
      <w:r>
        <w:t xml:space="preserve">Doug Travis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t xml:space="preserve">(d)</w:t>
      </w:r>
      <w:r>
        <w:t xml:space="preserve"> </w:t>
      </w:r>
      <w:r>
        <w:t xml:space="preserve">On Black Lake, Fish Lake, Forked Lake, Indian Camp Lake, Number Four Lake, Town Creek Moist Soil Unit, Twin Ponds Moist Soil Unit, and Upper Goose Pond Field, all waterfowl hunting shall be from a permanent blind or within ten (10) yards of a hunt site assigned by the department through a drawing as established in Section 4 of this administrative regulation.</w:t>
      </w:r>
    </w:p>
    <w:p>
      <w:pPr>
        <w:pStyle w:val="kar_subsection"/>
      </w:pPr>
      <w:r>
        <w:rPr>
          <w:u w:val="single"/>
        </w:rPr>
        <w:t xml:space="preserve">(14)</w:t>
      </w:r>
      <w:r>
        <w:t>[</w:t>
      </w:r>
      <w:r>
        <w:rPr>
          <w:strike w:val="true"/>
        </w:rPr>
        <w:t xml:space="preserve">(13)</w:t>
      </w:r>
      <w:r>
        <w:t>]</w:t>
      </w:r>
      <w:r>
        <w:t xml:space="preserve"> </w:t>
      </w:r>
      <w:r>
        <w:t xml:space="preserve">Grayson Lake WMA. A person shall not hunt waterfowl:</w:t>
      </w:r>
    </w:p>
    <w:p>
      <w:pPr>
        <w:pStyle w:val="kar_paragraph"/>
      </w:pPr>
      <w:r>
        <w:t xml:space="preserve">(a)</w:t>
      </w:r>
      <w:r>
        <w:t xml:space="preserve"> </w:t>
      </w:r>
      <w:r>
        <w:t xml:space="preserve">Within the no-wake zone at the dam site marina;</w:t>
      </w:r>
    </w:p>
    <w:p>
      <w:pPr>
        <w:pStyle w:val="kar_paragraph"/>
      </w:pPr>
      <w:r>
        <w:t xml:space="preserve">(b)</w:t>
      </w:r>
      <w:r>
        <w:t xml:space="preserve"> </w:t>
      </w:r>
      <w:r>
        <w:t xml:space="preserve">From the shore of Camp Webb;</w:t>
      </w:r>
    </w:p>
    <w:p>
      <w:pPr>
        <w:pStyle w:val="kar_paragraph"/>
      </w:pPr>
      <w:r>
        <w:t xml:space="preserve">(c)</w:t>
      </w:r>
      <w:r>
        <w:t xml:space="preserve"> </w:t>
      </w:r>
      <w:r>
        <w:t xml:space="preserve">On Deer Creek Fork; or</w:t>
      </w:r>
    </w:p>
    <w:p>
      <w:pPr>
        <w:pStyle w:val="kar_paragraph"/>
      </w:pPr>
      <w:r>
        <w:t xml:space="preserve">(d)</w:t>
      </w:r>
      <w:r>
        <w:t xml:space="preserve"> </w:t>
      </w:r>
      <w:r>
        <w:t xml:space="preserve">Within three-quarters (3/4) of a mile from the dam.</w:t>
      </w:r>
    </w:p>
    <w:p>
      <w:pPr>
        <w:pStyle w:val="kar_subsection"/>
      </w:pPr>
      <w:r>
        <w:rPr>
          <w:u w:val="single"/>
        </w:rPr>
        <w:t xml:space="preserve">(15)</w:t>
      </w:r>
      <w:r>
        <w:t>[</w:t>
      </w:r>
      <w:r>
        <w:rPr>
          <w:strike w:val="true"/>
        </w:rPr>
        <w:t xml:space="preserve">(14)</w:t>
      </w:r>
      <w:r>
        <w:t>]</w:t>
      </w:r>
      <w:r>
        <w:t xml:space="preserve"> </w:t>
      </w:r>
      <w:r>
        <w:t xml:space="preserve">Green River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(16)</w:t>
      </w:r>
      <w:r>
        <w:t xml:space="preserve"> </w:t>
      </w:r>
      <w:r>
        <w:rPr>
          <w:u w:val="single"/>
        </w:rPr>
        <w:t xml:space="preserve">Harris-Dickerson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(17)</w:t>
      </w:r>
      <w:r>
        <w:t>[</w:t>
      </w:r>
      <w:r>
        <w:rPr>
          <w:strike w:val="true"/>
        </w:rPr>
        <w:t xml:space="preserve">(15)</w:t>
      </w:r>
      <w:r>
        <w:t>]</w:t>
      </w:r>
      <w:r>
        <w:t xml:space="preserve"> </w:t>
      </w:r>
      <w:r>
        <w:t xml:space="preserve">Kaler Bottoms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(18)</w:t>
      </w:r>
      <w:r>
        <w:t>[</w:t>
      </w:r>
      <w:r>
        <w:rPr>
          <w:strike w:val="true"/>
        </w:rPr>
        <w:t xml:space="preserve">(16)</w:t>
      </w:r>
      <w:r>
        <w:t>]</w:t>
      </w:r>
      <w:r>
        <w:t xml:space="preserve"> </w:t>
      </w:r>
      <w:r>
        <w:t xml:space="preserve">Kentucky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(19)</w:t>
      </w:r>
      <w:r>
        <w:t>[</w:t>
      </w:r>
      <w:r>
        <w:rPr>
          <w:strike w:val="true"/>
        </w:rPr>
        <w:t xml:space="preserve">(17)</w:t>
      </w:r>
      <w:r>
        <w:t>]</w:t>
      </w:r>
      <w:r>
        <w:t xml:space="preserve"> </w:t>
      </w:r>
      <w:r>
        <w:t xml:space="preserve">Land Between the Lakes National Recreation Area.</w:t>
      </w:r>
    </w:p>
    <w:p>
      <w:pPr>
        <w:pStyle w:val="kar_paragraph"/>
      </w:pPr>
      <w:r>
        <w:t xml:space="preserve">(a)</w:t>
      </w:r>
      <w:r>
        <w:t xml:space="preserve"> </w:t>
      </w:r>
      <w:r>
        <w:t xml:space="preserve">The following portions shall be closed to the public from November 1 through March 15:</w:t>
      </w:r>
    </w:p>
    <w:p>
      <w:pPr>
        <w:pStyle w:val="kar_subparagraph"/>
      </w:pPr>
      <w:r>
        <w:t xml:space="preserve">1.</w:t>
      </w:r>
      <w:r>
        <w:t xml:space="preserve"> </w:t>
      </w:r>
      <w:r>
        <w:t xml:space="preserve">Long Creek Pond;</w:t>
      </w:r>
    </w:p>
    <w:p>
      <w:pPr>
        <w:pStyle w:val="kar_subparagraph"/>
      </w:pPr>
      <w:r>
        <w:t xml:space="preserve">2.</w:t>
      </w:r>
      <w:r>
        <w:t xml:space="preserve"> </w:t>
      </w:r>
      <w:r>
        <w:t xml:space="preserve">The eastern one-third (1/3) of Smith Bay, as marked by buoys; and</w:t>
      </w:r>
    </w:p>
    <w:p>
      <w:pPr>
        <w:pStyle w:val="kar_subparagraph"/>
      </w:pPr>
      <w:r>
        <w:t xml:space="preserve">3.</w:t>
      </w:r>
      <w:r>
        <w:t xml:space="preserve"> </w:t>
      </w:r>
      <w:r>
        <w:t xml:space="preserve">The eastern two-thirds (2/3) of Duncan Bay, as marked by buoys.</w:t>
      </w:r>
    </w:p>
    <w:p>
      <w:pPr>
        <w:pStyle w:val="kar_paragraph"/>
      </w:pPr>
      <w:r>
        <w:t xml:space="preserve">(b)</w:t>
      </w:r>
      <w:r>
        <w:t xml:space="preserve"> </w:t>
      </w:r>
      <w:r>
        <w:t xml:space="preserve">The following portions shall be closed to waterfowl hunting:</w:t>
      </w:r>
    </w:p>
    <w:p>
      <w:pPr>
        <w:pStyle w:val="kar_subparagraph"/>
      </w:pPr>
      <w:r>
        <w:t xml:space="preserve">1.</w:t>
      </w:r>
      <w:r>
        <w:t xml:space="preserve"> </w:t>
      </w:r>
      <w:r>
        <w:t xml:space="preserve">The Environmental Education Center; and</w:t>
      </w:r>
    </w:p>
    <w:p>
      <w:pPr>
        <w:pStyle w:val="kar_subparagraph"/>
      </w:pPr>
      <w:r>
        <w:t xml:space="preserve">2.</w:t>
      </w:r>
      <w:r>
        <w:t xml:space="preserve"> </w:t>
      </w:r>
      <w:r>
        <w:t xml:space="preserve">Energy Lake.</w:t>
      </w:r>
    </w:p>
    <w:p>
      <w:pPr>
        <w:pStyle w:val="kar_paragraph"/>
      </w:pPr>
      <w:r>
        <w:t xml:space="preserve">(c)</w:t>
      </w:r>
      <w:r>
        <w:t xml:space="preserve"> </w:t>
      </w:r>
      <w:r>
        <w:t xml:space="preserve">A person shall possess an annual Land Between the Lakes Hunting Permit if hunting waterfowl:</w:t>
      </w:r>
    </w:p>
    <w:p>
      <w:pPr>
        <w:pStyle w:val="kar_subparagraph"/>
      </w:pPr>
      <w:r>
        <w:t xml:space="preserve">1.</w:t>
      </w:r>
      <w:r>
        <w:t xml:space="preserve"> </w:t>
      </w:r>
      <w:r>
        <w:t xml:space="preserve">Inland from the water's edge of Kentucky Lake or Barkley Lake; or</w:t>
      </w:r>
    </w:p>
    <w:p>
      <w:pPr>
        <w:pStyle w:val="kar_subparagraph"/>
      </w:pPr>
      <w:r>
        <w:t xml:space="preserve">2.</w:t>
      </w:r>
      <w:r>
        <w:t xml:space="preserve"> </w:t>
      </w:r>
      <w:r>
        <w:t xml:space="preserve">From a boat on a flooded portion of Land Between the Lakes when the lake level is above an elevation of 359 feet.</w:t>
      </w:r>
    </w:p>
    <w:p>
      <w:pPr>
        <w:pStyle w:val="kar_paragraph"/>
      </w:pPr>
      <w:r>
        <w:t xml:space="preserve">(d)</w:t>
      </w:r>
      <w:r>
        <w:t xml:space="preserve"> </w:t>
      </w:r>
      <w:r>
        <w:t xml:space="preserve">A person shall not hunt waterfowl on inland areas during a quota deer hunt.</w:t>
      </w:r>
    </w:p>
    <w:p>
      <w:pPr>
        <w:pStyle w:val="kar_paragraph"/>
      </w:pPr>
      <w:r>
        <w:t xml:space="preserve">(e)</w:t>
      </w:r>
      <w:r>
        <w:t xml:space="preserve"> </w:t>
      </w:r>
      <w:r>
        <w:t xml:space="preserve">A person shall not establish or use a permanent blind:</w:t>
      </w:r>
    </w:p>
    <w:p>
      <w:pPr>
        <w:pStyle w:val="kar_subparagraph"/>
      </w:pPr>
      <w:r>
        <w:t xml:space="preserve">1.</w:t>
      </w:r>
      <w:r>
        <w:t xml:space="preserve"> </w:t>
      </w:r>
      <w:r>
        <w:t xml:space="preserve">On an inland area; or</w:t>
      </w:r>
    </w:p>
    <w:p>
      <w:pPr>
        <w:pStyle w:val="kar_subparagraph"/>
      </w:pPr>
      <w:r>
        <w:t xml:space="preserve">2.</w:t>
      </w:r>
      <w:r>
        <w:t xml:space="preserve"> </w:t>
      </w:r>
      <w:r>
        <w:t xml:space="preserve">Along the Kentucky Lake shoreline of Land Between the Lakes.</w:t>
      </w:r>
    </w:p>
    <w:p>
      <w:pPr>
        <w:pStyle w:val="kar_subsection"/>
      </w:pPr>
      <w:r>
        <w:rPr>
          <w:u w:val="single"/>
        </w:rPr>
        <w:t xml:space="preserve">(20)</w:t>
      </w:r>
      <w:r>
        <w:t>[</w:t>
      </w:r>
      <w:r>
        <w:rPr>
          <w:strike w:val="true"/>
        </w:rPr>
        <w:t xml:space="preserve">(18)</w:t>
      </w:r>
      <w:r>
        <w:t>]</w:t>
      </w:r>
      <w:r>
        <w:t xml:space="preserve"> </w:t>
      </w:r>
      <w:r>
        <w:t xml:space="preserve">Obion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(21)</w:t>
      </w:r>
      <w:r>
        <w:t>[</w:t>
      </w:r>
      <w:r>
        <w:rPr>
          <w:strike w:val="true"/>
        </w:rPr>
        <w:t xml:space="preserve">(19)</w:t>
      </w:r>
      <w:r>
        <w:t>]</w:t>
      </w:r>
      <w:r>
        <w:t xml:space="preserve"> </w:t>
      </w:r>
      <w:r>
        <w:t xml:space="preserve">Ohio River Islands WMA.</w:t>
      </w:r>
    </w:p>
    <w:p>
      <w:pPr>
        <w:pStyle w:val="kar_paragraph"/>
      </w:pPr>
      <w:r>
        <w:t xml:space="preserve">(a)</w:t>
      </w:r>
      <w:r>
        <w:t xml:space="preserve"> </w:t>
      </w:r>
      <w:r>
        <w:t xml:space="preserve">A person shall not hunt from October 15 through March 15 on the Kentucky portion of the Ohio River from Smithland Lock and Dam upstream to the power line crossing at approximately river mile 911.5.</w:t>
      </w:r>
    </w:p>
    <w:p>
      <w:pPr>
        <w:pStyle w:val="kar_paragraph"/>
      </w:pPr>
      <w:r>
        <w:t xml:space="preserve">(b)</w:t>
      </w:r>
      <w:r>
        <w:t xml:space="preserve"> </w:t>
      </w:r>
      <w:r>
        <w:t xml:space="preserve">Stewart Island shall be closed to public access from October 15 through March 15.</w:t>
      </w:r>
    </w:p>
    <w:p>
      <w:pPr>
        <w:pStyle w:val="kar_paragraph"/>
      </w:pPr>
      <w:r>
        <w:t xml:space="preserve">(c)</w:t>
      </w:r>
      <w:r>
        <w:t xml:space="preserve"> </w:t>
      </w:r>
      <w:r>
        <w:t xml:space="preserve">Shooting hours shall be one-half (1/2) hour before sunrise until 2 p.m.</w:t>
      </w:r>
    </w:p>
    <w:p>
      <w:pPr>
        <w:pStyle w:val="kar_paragraph"/>
      </w:pPr>
      <w:r>
        <w:t xml:space="preserve">(d)</w:t>
      </w:r>
      <w:r>
        <w:t xml:space="preserve"> </w:t>
      </w:r>
      <w:r>
        <w:t xml:space="preserve">A person shall not enter a hunting area prior to 4 a.m. daily.</w:t>
      </w:r>
    </w:p>
    <w:p>
      <w:pPr>
        <w:pStyle w:val="kar_subsection"/>
      </w:pPr>
      <w:r>
        <w:rPr>
          <w:u w:val="single"/>
        </w:rPr>
        <w:t xml:space="preserve">(22)</w:t>
      </w:r>
      <w:r>
        <w:t>[</w:t>
      </w:r>
      <w:r>
        <w:rPr>
          <w:strike w:val="true"/>
        </w:rPr>
        <w:t xml:space="preserve">(20)</w:t>
      </w:r>
      <w:r>
        <w:t>]</w:t>
      </w:r>
      <w:r>
        <w:t xml:space="preserve"> </w:t>
      </w:r>
      <w:r>
        <w:t xml:space="preserve">Peabody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The following areas, as posted by signs, shall be closed to the public from October 15 through March 15:</w:t>
      </w:r>
    </w:p>
    <w:p>
      <w:pPr>
        <w:pStyle w:val="kar_subparagraph"/>
      </w:pPr>
      <w:r>
        <w:t xml:space="preserve">1.</w:t>
      </w:r>
      <w:r>
        <w:t xml:space="preserve"> </w:t>
      </w:r>
      <w:r>
        <w:t xml:space="preserve">The Sinclair Mine area, bounded by Hwy 176, the haul road, and Goose Lake Road; and</w:t>
      </w:r>
    </w:p>
    <w:p>
      <w:pPr>
        <w:pStyle w:val="kar_subparagraph"/>
      </w:pPr>
      <w:r>
        <w:t xml:space="preserve">2.</w:t>
      </w:r>
      <w:r>
        <w:t xml:space="preserve"> </w:t>
      </w:r>
      <w:r>
        <w:t xml:space="preserve">The Ken area, bounded by Wysox Road, H2 Road, H1 Road, and H6 Road.</w:t>
      </w:r>
    </w:p>
    <w:p>
      <w:pPr>
        <w:pStyle w:val="kar_subsection"/>
      </w:pPr>
      <w:r>
        <w:rPr>
          <w:u w:val="single"/>
        </w:rPr>
        <w:t xml:space="preserve">(23)</w:t>
      </w:r>
      <w:r>
        <w:t>[</w:t>
      </w:r>
      <w:r>
        <w:rPr>
          <w:strike w:val="true"/>
        </w:rPr>
        <w:t xml:space="preserve">(21)</w:t>
      </w:r>
      <w:r>
        <w:t>]</w:t>
      </w:r>
      <w:r>
        <w:t xml:space="preserve"> </w:t>
      </w:r>
      <w:r>
        <w:t xml:space="preserve">Pioneer Weapons WMA. A person hunting waterfowl:</w:t>
      </w:r>
    </w:p>
    <w:p>
      <w:pPr>
        <w:pStyle w:val="kar_paragraph"/>
      </w:pPr>
      <w:r>
        <w:t xml:space="preserve">(a)</w:t>
      </w:r>
      <w:r>
        <w:t xml:space="preserve"> </w:t>
      </w:r>
      <w:r>
        <w:t xml:space="preserve">May use a breech-loading shotgun along the shoreline of Cave Run Lake; and</w:t>
      </w:r>
    </w:p>
    <w:p>
      <w:pPr>
        <w:pStyle w:val="kar_paragraph"/>
      </w:pPr>
      <w:r>
        <w:t xml:space="preserve">(b)</w:t>
      </w:r>
      <w:r>
        <w:t xml:space="preserve"> </w:t>
      </w:r>
      <w:r>
        <w:t xml:space="preserve">Shall not use a breech-loading firearm elsewhere on the area.</w:t>
      </w:r>
    </w:p>
    <w:p>
      <w:pPr>
        <w:pStyle w:val="kar_subsection"/>
      </w:pPr>
      <w:r>
        <w:rPr>
          <w:u w:val="single"/>
        </w:rPr>
        <w:t xml:space="preserve">(24)</w:t>
      </w:r>
      <w:r>
        <w:t>[</w:t>
      </w:r>
      <w:r>
        <w:rPr>
          <w:strike w:val="true"/>
        </w:rPr>
        <w:t xml:space="preserve">(22)</w:t>
      </w:r>
      <w:r>
        <w:t>]</w:t>
      </w:r>
      <w:r>
        <w:t xml:space="preserve"> </w:t>
      </w:r>
      <w:r>
        <w:t xml:space="preserve">Robinson Forest WMA. The main block of the WMA shall be closed to waterfowl hunting.</w:t>
      </w:r>
    </w:p>
    <w:p>
      <w:pPr>
        <w:pStyle w:val="kar_subsection"/>
      </w:pPr>
      <w:r>
        <w:rPr>
          <w:u w:val="single"/>
        </w:rPr>
        <w:t xml:space="preserve">(25)</w:t>
      </w:r>
      <w:r>
        <w:t>[</w:t>
      </w:r>
      <w:r>
        <w:rPr>
          <w:strike w:val="true"/>
        </w:rPr>
        <w:t xml:space="preserve">(23)</w:t>
      </w:r>
      <w:r>
        <w:t>]</w:t>
      </w:r>
      <w:r>
        <w:t xml:space="preserve"> </w:t>
      </w:r>
      <w:r>
        <w:t xml:space="preserve">Sloughs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t xml:space="preserve">(d)</w:t>
      </w:r>
      <w:r>
        <w:t xml:space="preserve"> </w:t>
      </w:r>
      <w:r>
        <w:t xml:space="preserve">If hunting waterfowl on the Crenshaw and Duncan Tracts of the Sauerheber Unit or the Jenny Hole Unit:</w:t>
      </w:r>
    </w:p>
    <w:p>
      <w:pPr>
        <w:pStyle w:val="kar_subparagraph"/>
      </w:pPr>
      <w:r>
        <w:t xml:space="preserve">1.</w:t>
      </w:r>
      <w:r>
        <w:t xml:space="preserve"> </w:t>
      </w:r>
      <w:r>
        <w:t xml:space="preserve">A person shall not hunt on a </w:t>
      </w:r>
      <w:r>
        <w:rPr>
          <w:u w:val="single"/>
        </w:rPr>
        <w:t xml:space="preserve">Monday or</w:t>
      </w:r>
      <w:r>
        <w:t xml:space="preserve"> Tuesday</w:t>
      </w:r>
      <w:r>
        <w:t>[</w:t>
      </w:r>
      <w:r>
        <w:rPr>
          <w:strike w:val="true"/>
        </w:rPr>
        <w:t xml:space="preserve">or Wednesday</w:t>
      </w:r>
      <w:r>
        <w:t>]</w:t>
      </w:r>
      <w:r>
        <w:t xml:space="preserve">;</w:t>
      </w:r>
    </w:p>
    <w:p>
      <w:pPr>
        <w:pStyle w:val="kar_subparagraph"/>
      </w:pPr>
      <w:r>
        <w:t xml:space="preserve">2.</w:t>
      </w:r>
      <w:r>
        <w:t xml:space="preserve"> </w:t>
      </w:r>
      <w:r>
        <w:t xml:space="preserve">A person shall not possess more than twenty-five (25) shotgun shells;</w:t>
      </w:r>
    </w:p>
    <w:p>
      <w:pPr>
        <w:pStyle w:val="kar_subparagraph"/>
      </w:pPr>
      <w:r>
        <w:t xml:space="preserve">3.</w:t>
      </w:r>
      <w:r>
        <w:t xml:space="preserve"> </w:t>
      </w:r>
      <w:r>
        <w:t xml:space="preserve">At least one (1) person in each party shall be eighteen (18) years of age or older;</w:t>
      </w:r>
    </w:p>
    <w:p>
      <w:pPr>
        <w:pStyle w:val="kar_subparagraph"/>
      </w:pPr>
      <w:r>
        <w:t xml:space="preserve">4.</w:t>
      </w:r>
      <w:r>
        <w:t xml:space="preserve"> </w:t>
      </w:r>
      <w:r>
        <w:t xml:space="preserve">Hunt in a party that includes a waterfowl permit holder;</w:t>
      </w:r>
    </w:p>
    <w:p>
      <w:pPr>
        <w:pStyle w:val="kar_subparagraph"/>
      </w:pPr>
      <w:r>
        <w:t xml:space="preserve">5.</w:t>
      </w:r>
      <w:r>
        <w:t xml:space="preserve"> </w:t>
      </w:r>
      <w:r>
        <w:t xml:space="preserve">Hunt in the department blind, hunt unit, or hunt site assigned to that waterfowl permit holder through a drawing as established in Section 4 of this administrative regulation;</w:t>
      </w:r>
    </w:p>
    <w:p>
      <w:pPr>
        <w:pStyle w:val="kar_subparagraph"/>
      </w:pPr>
      <w:r>
        <w:t xml:space="preserve">6.</w:t>
      </w:r>
      <w:r>
        <w:t xml:space="preserve"> </w:t>
      </w:r>
      <w:r>
        <w:t xml:space="preserve">Hunt in close proximity to other hunt party members so that each member of the party is within twenty-five (25) feet of another party member and no two (2) party members are more than seventy-five (75) feet apart;</w:t>
      </w:r>
      <w:r>
        <w:t>[</w:t>
      </w:r>
      <w:r>
        <w:rPr>
          <w:strike w:val="true"/>
        </w:rPr>
        <w:t xml:space="preserve"> and</w:t>
      </w:r>
      <w:r>
        <w:t>]</w:t>
      </w:r>
    </w:p>
    <w:p>
      <w:pPr>
        <w:pStyle w:val="kar_subparagraph"/>
      </w:pPr>
      <w:r>
        <w:t xml:space="preserve">7.</w:t>
      </w:r>
      <w:r>
        <w:t xml:space="preserve"> </w:t>
      </w:r>
      <w:r>
        <w:rPr>
          <w:u w:val="single"/>
        </w:rPr>
        <w:t xml:space="preserve">Check into the area before hunting by completing the Daily Pre-hunt Survey provided by the department and submitting the survey at the department-designated drop point; and</w:t>
      </w:r>
    </w:p>
    <w:p>
      <w:pPr>
        <w:pStyle w:val="kar_subparagraph"/>
      </w:pPr>
      <w:r>
        <w:rPr>
          <w:u w:val="single"/>
        </w:rPr>
        <w:t xml:space="preserve">8.</w:t>
      </w:r>
      <w:r>
        <w:t xml:space="preserve"> </w:t>
      </w:r>
      <w:r>
        <w:t xml:space="preserve">Check out of the area by accurately completing the Daily Post-Hunt Survey provided by the department and submitting the survey at the designated drop point by 3 p.m. the day of the hunt or be ineligible to hunt in department limited-access waterfowl hunts for the remainder of the current and following waterfowl season.</w:t>
      </w:r>
    </w:p>
    <w:p>
      <w:pPr>
        <w:pStyle w:val="kar_paragraph"/>
      </w:pPr>
      <w:r>
        <w:t xml:space="preserve">(e)</w:t>
      </w:r>
      <w:r>
        <w:t xml:space="preserve"> </w:t>
      </w:r>
      <w:r>
        <w:t xml:space="preserve">The Sauerheber Unit shall be closed to the public from November 1 through March 15, except for persons participating in department-managed activities.</w:t>
      </w:r>
    </w:p>
    <w:p>
      <w:pPr>
        <w:pStyle w:val="kar_paragraph"/>
      </w:pPr>
      <w:r>
        <w:t xml:space="preserve">(f)</w:t>
      </w:r>
      <w:r>
        <w:t xml:space="preserve"> </w:t>
      </w:r>
      <w:r>
        <w:t xml:space="preserve">The Jenny Hole Unit shall be closed to boats from Thanksgiving Day through January 31, except for persons participating in department-managed activities.</w:t>
      </w:r>
    </w:p>
    <w:p>
      <w:pPr>
        <w:pStyle w:val="kar_paragraph"/>
      </w:pPr>
      <w:r>
        <w:t xml:space="preserve">(g)</w:t>
      </w:r>
      <w:r>
        <w:t xml:space="preserve"> </w:t>
      </w:r>
      <w:r>
        <w:t xml:space="preserve">The area open to hunting during the regular waterfowl season shall be open for the Light Geese Conservation Order season as established in 301 KAR 2:221.</w:t>
      </w:r>
    </w:p>
    <w:p>
      <w:pPr>
        <w:pStyle w:val="kar_paragraph"/>
      </w:pPr>
      <w:r>
        <w:t xml:space="preserve">(h)</w:t>
      </w:r>
      <w:r>
        <w:t xml:space="preserve"> </w:t>
      </w:r>
      <w:r>
        <w:t xml:space="preserve">Blind, hunt unit, or hunt site restrictions shall not apply to the Light Geese Conservation Order season.</w:t>
      </w:r>
    </w:p>
    <w:p>
      <w:pPr>
        <w:pStyle w:val="kar_subsection"/>
      </w:pPr>
      <w:r>
        <w:rPr>
          <w:u w:val="single"/>
        </w:rPr>
        <w:t xml:space="preserve">(26)</w:t>
      </w:r>
      <w:r>
        <w:t>[</w:t>
      </w:r>
      <w:r>
        <w:rPr>
          <w:strike w:val="true"/>
        </w:rPr>
        <w:t xml:space="preserve">(24)</w:t>
      </w:r>
      <w:r>
        <w:t>]</w:t>
      </w:r>
      <w:r>
        <w:t xml:space="preserve"> </w:t>
      </w:r>
      <w:r>
        <w:t xml:space="preserve">South Shore WMA. The WMA shall be closed to hunting from November 15 through January 15, except for waterfowl and dove hunting.</w:t>
      </w:r>
    </w:p>
    <w:p>
      <w:pPr>
        <w:pStyle w:val="kar_subsection"/>
      </w:pPr>
      <w:r>
        <w:rPr>
          <w:u w:val="single"/>
        </w:rPr>
        <w:t xml:space="preserve">(27)</w:t>
      </w:r>
      <w:r>
        <w:t>[</w:t>
      </w:r>
      <w:r>
        <w:rPr>
          <w:strike w:val="true"/>
        </w:rPr>
        <w:t xml:space="preserve">(25)</w:t>
      </w:r>
      <w:r>
        <w:t>]</w:t>
      </w:r>
      <w:r>
        <w:t xml:space="preserve"> </w:t>
      </w:r>
      <w:r>
        <w:t xml:space="preserve">Taylorsville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(28)</w:t>
      </w:r>
      <w:r>
        <w:t>[</w:t>
      </w:r>
      <w:r>
        <w:rPr>
          <w:strike w:val="true"/>
        </w:rPr>
        <w:t xml:space="preserve">(26)</w:t>
      </w:r>
      <w:r>
        <w:t>]</w:t>
      </w:r>
      <w:r>
        <w:t xml:space="preserve"> </w:t>
      </w:r>
      <w:r>
        <w:t xml:space="preserve">Yatesville Lake WMA.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from the mouth of the Greenbrier Creek embayment to the dam, including the island.</w:t>
      </w:r>
    </w:p>
    <w:p>
      <w:pPr>
        <w:pStyle w:val="kar_subsection"/>
      </w:pPr>
      <w:r>
        <w:rPr>
          <w:u w:val="single"/>
        </w:rPr>
        <w:t xml:space="preserve">(29)</w:t>
      </w:r>
      <w:r>
        <w:t>[</w:t>
      </w:r>
      <w:r>
        <w:rPr>
          <w:strike w:val="true"/>
        </w:rPr>
        <w:t xml:space="preserve">(27)</w:t>
      </w:r>
      <w:r>
        <w:t>]</w:t>
      </w:r>
      <w:r>
        <w:t xml:space="preserve"> </w:t>
      </w:r>
      <w:r>
        <w:t xml:space="preserve">Yellowbank WMA. The area designated by a sign and painted boundary marker shall be closed to the public from October 15 through March 15.</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rPr>
          <w:u w:val="single"/>
        </w:rPr>
        <w:t xml:space="preserve">(30)</w:t>
      </w:r>
      <w:r>
        <w:t>[</w:t>
      </w:r>
      <w:r>
        <w:rPr>
          <w:strike w:val="true"/>
        </w:rPr>
        <w:t xml:space="preserve">(28)</w:t>
      </w:r>
      <w:r>
        <w:t>]</w:t>
      </w:r>
      <w:r>
        <w:t xml:space="preserve"> </w:t>
      </w:r>
      <w:r>
        <w:t xml:space="preserve">J.C. Williams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ection"/>
      </w:pPr>
      <w:r>
        <w:t xml:space="preserve">Section 4.</w:t>
      </w:r>
      <w:r>
        <w:t xml:space="preserve"> </w:t>
      </w:r>
      <w:r>
        <w:t xml:space="preserve">Limited-Access Waterfowl Hunts.</w:t>
      </w:r>
    </w:p>
    <w:p>
      <w:pPr>
        <w:pStyle w:val="kar_subsection"/>
      </w:pPr>
      <w:r>
        <w:t xml:space="preserve">(1)</w:t>
      </w:r>
      <w:r>
        <w:t xml:space="preserve"> </w:t>
      </w:r>
      <w:r>
        <w:t xml:space="preserve">Permanent waterfowl blinds or hunt sites on Lake Barkley, Barren River Lake, Green River Lake, or Doug Travis Wildlife Management Area.</w:t>
      </w:r>
    </w:p>
    <w:p>
      <w:pPr>
        <w:pStyle w:val="kar_paragraph"/>
      </w:pPr>
      <w:r>
        <w:t xml:space="preserve">(a)</w:t>
      </w:r>
      <w:r>
        <w:t xml:space="preserve"> </w:t>
      </w:r>
      <w:r>
        <w:t xml:space="preserve">The department shall announce the time and location of drawings on the department's Web site at fw.ky.gov at least two (2) weeks prior to the drawing.</w:t>
      </w:r>
    </w:p>
    <w:p>
      <w:pPr>
        <w:pStyle w:val="kar_paragraph"/>
      </w:pPr>
      <w:r>
        <w:t xml:space="preserve">(b)</w:t>
      </w:r>
      <w:r>
        <w:t xml:space="preserve"> </w:t>
      </w:r>
      <w:r>
        <w:t xml:space="preserve">Applicants:</w:t>
      </w:r>
    </w:p>
    <w:p>
      <w:pPr>
        <w:pStyle w:val="kar_subparagraph"/>
      </w:pPr>
      <w:r>
        <w:t xml:space="preserve">1.</w:t>
      </w:r>
      <w:r>
        <w:t xml:space="preserve"> </w:t>
      </w:r>
      <w:r>
        <w:t xml:space="preserve">Shall apply in person;</w:t>
      </w:r>
    </w:p>
    <w:p>
      <w:pPr>
        <w:pStyle w:val="kar_subparagraph"/>
      </w:pPr>
      <w:r>
        <w:t xml:space="preserve">2.</w:t>
      </w:r>
      <w:r>
        <w:t xml:space="preserve"> </w:t>
      </w:r>
      <w:r>
        <w:t xml:space="preserve">Shall fill out the provided index card with the requested information completely and accurately;</w:t>
      </w:r>
    </w:p>
    <w:p>
      <w:pPr>
        <w:pStyle w:val="kar_subparagraph"/>
      </w:pPr>
      <w:r>
        <w:t xml:space="preserve">3.</w:t>
      </w:r>
      <w:r>
        <w:t xml:space="preserve"> </w:t>
      </w:r>
      <w:r>
        <w:t xml:space="preserve">Shall not mark or mutilate the index card in an attempt to increase the probability of being selected;</w:t>
      </w:r>
    </w:p>
    <w:p>
      <w:pPr>
        <w:pStyle w:val="kar_subparagraph"/>
      </w:pPr>
      <w:r>
        <w:t xml:space="preserve">4.</w:t>
      </w:r>
      <w:r>
        <w:t xml:space="preserve"> </w:t>
      </w:r>
      <w:r>
        <w:t xml:space="preserve">Shall not apply more than once per drawing;</w:t>
      </w:r>
    </w:p>
    <w:p>
      <w:pPr>
        <w:pStyle w:val="kar_subparagraph"/>
      </w:pPr>
      <w:r>
        <w:t xml:space="preserve">5.</w:t>
      </w:r>
      <w:r>
        <w:t xml:space="preserve"> </w:t>
      </w:r>
      <w:r>
        <w:t xml:space="preserve">Be at least eighteen (18) years of age; and</w:t>
      </w:r>
    </w:p>
    <w:p>
      <w:pPr>
        <w:pStyle w:val="kar_subparagraph"/>
      </w:pPr>
      <w:r>
        <w:t xml:space="preserve">6.</w:t>
      </w:r>
      <w:r>
        <w:t xml:space="preserve"> </w:t>
      </w:r>
      <w:r>
        <w:t xml:space="preserve">Possess:</w:t>
      </w:r>
    </w:p>
    <w:p>
      <w:pPr>
        <w:pStyle w:val="kar_clause"/>
      </w:pPr>
      <w:r>
        <w:t xml:space="preserve">a.</w:t>
      </w:r>
      <w:r>
        <w:t xml:space="preserve"> </w:t>
      </w:r>
      <w:r>
        <w:t xml:space="preserve">A valid Kentucky hunting license;</w:t>
      </w:r>
    </w:p>
    <w:p>
      <w:pPr>
        <w:pStyle w:val="kar_clause"/>
      </w:pPr>
      <w:r>
        <w:t xml:space="preserve">b.</w:t>
      </w:r>
      <w:r>
        <w:t xml:space="preserve"> </w:t>
      </w:r>
      <w:r>
        <w:t xml:space="preserve">A valid Kentucky migratory game bird and waterfowl permit; and</w:t>
      </w:r>
    </w:p>
    <w:p>
      <w:pPr>
        <w:pStyle w:val="kar_clause"/>
      </w:pPr>
      <w:r>
        <w:t xml:space="preserve">c.</w:t>
      </w:r>
      <w:r>
        <w:t xml:space="preserve"> </w:t>
      </w:r>
      <w:r>
        <w:t xml:space="preserve">A valid federal duck stamp.</w:t>
      </w:r>
    </w:p>
    <w:p>
      <w:pPr>
        <w:pStyle w:val="kar_paragraph"/>
      </w:pPr>
      <w:r>
        <w:t xml:space="preserve">(c)</w:t>
      </w:r>
      <w:r>
        <w:t xml:space="preserve"> </w:t>
      </w:r>
      <w:r>
        <w:t xml:space="preserve">Drawing.</w:t>
      </w:r>
    </w:p>
    <w:p>
      <w:pPr>
        <w:pStyle w:val="kar_subparagraph"/>
      </w:pPr>
      <w:r>
        <w:t xml:space="preserve">1.</w:t>
      </w:r>
      <w:r>
        <w:t xml:space="preserve"> </w:t>
      </w:r>
      <w:r>
        <w:t xml:space="preserve">The department or U.S. Army Corps of Engineers shall conduct a random drawing of applicants.</w:t>
      </w:r>
    </w:p>
    <w:p>
      <w:pPr>
        <w:pStyle w:val="kar_subparagraph"/>
      </w:pPr>
      <w:r>
        <w:t xml:space="preserve">2.</w:t>
      </w:r>
      <w:r>
        <w:t xml:space="preserve"> </w:t>
      </w:r>
      <w:r>
        <w:t xml:space="preserve">A drawn hunter shall choose from available hunt sites before the next drawn hunter may select a hunt site.</w:t>
      </w:r>
    </w:p>
    <w:p>
      <w:pPr>
        <w:pStyle w:val="kar_subparagraph"/>
      </w:pPr>
      <w:r>
        <w:t xml:space="preserve">3.</w:t>
      </w:r>
      <w:r>
        <w:t xml:space="preserve"> </w:t>
      </w:r>
      <w:r>
        <w:t xml:space="preserve">Selected hunt sites shall not be available for the next drawn hunter.</w:t>
      </w:r>
    </w:p>
    <w:p>
      <w:pPr>
        <w:pStyle w:val="kar_subparagraph"/>
      </w:pPr>
      <w:r>
        <w:t xml:space="preserve">4.</w:t>
      </w:r>
      <w:r>
        <w:t xml:space="preserve"> </w:t>
      </w:r>
      <w:r>
        <w:t xml:space="preserve">If a drawn hunter is not present, or does not select a hunt site, then the next drawn hunter may select a hunt site.</w:t>
      </w:r>
    </w:p>
    <w:p>
      <w:pPr>
        <w:pStyle w:val="kar_subparagraph"/>
      </w:pPr>
      <w:r>
        <w:t xml:space="preserve">5.</w:t>
      </w:r>
      <w:r>
        <w:t xml:space="preserve"> </w:t>
      </w:r>
      <w:r>
        <w:t xml:space="preserve">The drawing shall continue until all available hunt sites are selected or all applicants have been drawn.</w:t>
      </w:r>
    </w:p>
    <w:p>
      <w:pPr>
        <w:pStyle w:val="kar_paragraph"/>
      </w:pPr>
      <w:r>
        <w:t xml:space="preserve">(d)</w:t>
      </w:r>
      <w:r>
        <w:t xml:space="preserve"> </w:t>
      </w:r>
      <w:r>
        <w:t xml:space="preserve">The department or U.S. Army Corps of Engineers shall designate the drawn hunter as the waterfowl permit holder for the selected hunt site.</w:t>
      </w:r>
    </w:p>
    <w:p>
      <w:pPr>
        <w:pStyle w:val="kar_paragraph"/>
      </w:pPr>
      <w:r>
        <w:t xml:space="preserve">(e)</w:t>
      </w:r>
      <w:r>
        <w:t xml:space="preserve"> </w:t>
      </w:r>
      <w:r>
        <w:t xml:space="preserve">The drawn hunter may designate one (1) additional applicant to be a waterfowl permit holder for the selected hunt site.</w:t>
      </w:r>
    </w:p>
    <w:p>
      <w:pPr>
        <w:pStyle w:val="kar_paragraph"/>
      </w:pPr>
      <w:r>
        <w:t xml:space="preserve">(f)</w:t>
      </w:r>
      <w:r>
        <w:t xml:space="preserve"> </w:t>
      </w:r>
      <w:r>
        <w:t xml:space="preserve">An applicant shall not be a waterfowl permit holder for more than one (1) permanent blind or hunt site at Doug Travis WMA.</w:t>
      </w:r>
    </w:p>
    <w:p>
      <w:pPr>
        <w:pStyle w:val="kar_paragraph"/>
      </w:pPr>
      <w:r>
        <w:t xml:space="preserve">(g)</w:t>
      </w:r>
      <w:r>
        <w:t xml:space="preserve"> </w:t>
      </w:r>
      <w:r>
        <w:t xml:space="preserve">Waterfowl permit holders for hunt sites shall:</w:t>
      </w:r>
    </w:p>
    <w:p>
      <w:pPr>
        <w:pStyle w:val="kar_subparagraph"/>
      </w:pPr>
      <w:r>
        <w:t xml:space="preserve">1.</w:t>
      </w:r>
      <w:r>
        <w:t xml:space="preserve"> </w:t>
      </w:r>
      <w:r>
        <w:t xml:space="preserve">Construct permanent blinds, if desired, before the start of any special or regular waterfowl season as established in 301 KAR 2:221;</w:t>
      </w:r>
    </w:p>
    <w:p>
      <w:pPr>
        <w:pStyle w:val="kar_subparagraph"/>
      </w:pPr>
      <w:r>
        <w:t xml:space="preserve">2.</w:t>
      </w:r>
      <w:r>
        <w:t xml:space="preserve"> </w:t>
      </w:r>
      <w:r>
        <w:t xml:space="preserve">Not lock a waterfowl blind; and</w:t>
      </w:r>
    </w:p>
    <w:p>
      <w:pPr>
        <w:pStyle w:val="kar_subparagraph"/>
      </w:pPr>
      <w:r>
        <w:t xml:space="preserve">3.</w:t>
      </w:r>
      <w:r>
        <w:t xml:space="preserve"> </w:t>
      </w:r>
      <w: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paragraph"/>
      </w:pPr>
      <w:r>
        <w:t xml:space="preserve">(h)</w:t>
      </w:r>
      <w:r>
        <w:t xml:space="preserve"> </w:t>
      </w:r>
      <w:r>
        <w:t xml:space="preserve">Waterfowl permit holders may take guest hunters to their assigned permanent blind or hunt site, but the total number of people in the party shall not exceed four (4).</w:t>
      </w:r>
    </w:p>
    <w:p>
      <w:pPr>
        <w:pStyle w:val="kar_paragraph"/>
      </w:pPr>
      <w:r>
        <w:t xml:space="preserve">(i)</w:t>
      </w:r>
      <w:r>
        <w:t xml:space="preserve"> </w:t>
      </w:r>
      <w:r>
        <w:t xml:space="preserve">A permanent blind or blind site not occupied by a waterfowl permit holder one (1) hour before sunrise shall be available to another hunter on a first-come, first-served basis.</w:t>
      </w:r>
    </w:p>
    <w:p>
      <w:pPr>
        <w:pStyle w:val="kar_subsection"/>
      </w:pPr>
      <w:r>
        <w:t xml:space="preserve">(2)</w:t>
      </w:r>
      <w:r>
        <w:t xml:space="preserve"> </w:t>
      </w:r>
      <w:r>
        <w:t xml:space="preserve">Ballard WMA and Sloughs WMA waterfowl quota hunts.</w:t>
      </w:r>
    </w:p>
    <w:p>
      <w:pPr>
        <w:pStyle w:val="kar_paragraph"/>
      </w:pPr>
      <w:r>
        <w:t xml:space="preserve">(a)</w:t>
      </w:r>
      <w:r>
        <w:t xml:space="preserve"> </w:t>
      </w:r>
      <w:r>
        <w:t xml:space="preserve">General procedures. A person applying to hunt in waterfowl quota hunts on Ballard WMA or Sloughs WMA shall:</w:t>
      </w:r>
    </w:p>
    <w:p>
      <w:pPr>
        <w:pStyle w:val="kar_subparagraph"/>
      </w:pPr>
      <w:r>
        <w:t xml:space="preserve">1.</w:t>
      </w:r>
      <w:r>
        <w:t xml:space="preserve"> </w:t>
      </w:r>
      <w:r>
        <w:t xml:space="preserve">Apply by completing the Ballard or Sloughs Waterfowl Quota Hunt online application on the department's Web site at fw.ky.gov;</w:t>
      </w:r>
    </w:p>
    <w:p>
      <w:pPr>
        <w:pStyle w:val="kar_subparagraph"/>
      </w:pPr>
      <w:r>
        <w:t xml:space="preserve">2.</w:t>
      </w:r>
      <w:r>
        <w:t xml:space="preserve"> </w:t>
      </w:r>
      <w:r>
        <w:t xml:space="preserve">Apply from September 1 through September 30;</w:t>
      </w:r>
    </w:p>
    <w:p>
      <w:pPr>
        <w:pStyle w:val="kar_subparagraph"/>
      </w:pPr>
      <w:r>
        <w:t xml:space="preserve">3.</w:t>
      </w:r>
      <w:r>
        <w:t xml:space="preserve"> </w:t>
      </w:r>
      <w:r>
        <w:t xml:space="preserve">Pay a </w:t>
      </w:r>
      <w:r>
        <w:rPr>
          <w:u w:val="single"/>
        </w:rPr>
        <w:t xml:space="preserve">fee as referenced at https://fw.ky.gov/Licenses/Pages/Fees.aspx and established in 301 KAR 5:022</w:t>
      </w:r>
      <w:r>
        <w:t>[</w:t>
      </w:r>
      <w:r>
        <w:rPr>
          <w:strike w:val="true"/>
        </w:rPr>
        <w:t xml:space="preserve">three (3) dollar application fee for each application</w:t>
      </w:r>
      <w:r>
        <w:t>]</w:t>
      </w:r>
      <w:r>
        <w:t xml:space="preserve">;</w:t>
      </w:r>
    </w:p>
    <w:p>
      <w:pPr>
        <w:pStyle w:val="kar_subparagraph"/>
      </w:pPr>
      <w:r>
        <w:t xml:space="preserve">4.</w:t>
      </w:r>
      <w:r>
        <w:t xml:space="preserve"> </w:t>
      </w:r>
      <w:r>
        <w:t xml:space="preserve">Select preferred hunts or select the no-hunt option; and</w:t>
      </w:r>
    </w:p>
    <w:p>
      <w:pPr>
        <w:pStyle w:val="kar_subparagraph"/>
      </w:pPr>
      <w:r>
        <w:t xml:space="preserve">5.</w:t>
      </w:r>
      <w:r>
        <w:t xml:space="preserve"> </w:t>
      </w:r>
      <w:r>
        <w:t xml:space="preserve">Not apply more than one (1) time for each hunt.</w:t>
      </w:r>
    </w:p>
    <w:p>
      <w:pPr>
        <w:pStyle w:val="kar_paragraph"/>
      </w:pPr>
      <w:r>
        <w:t xml:space="preserve">(b)</w:t>
      </w:r>
      <w:r>
        <w:t xml:space="preserve"> </w:t>
      </w:r>
      <w:r>
        <w:t xml:space="preserve">Preference points.</w:t>
      </w:r>
    </w:p>
    <w:p>
      <w:pPr>
        <w:pStyle w:val="kar_subparagraph"/>
      </w:pPr>
      <w:r>
        <w:t xml:space="preserve">1.</w:t>
      </w:r>
      <w:r>
        <w:t xml:space="preserve"> </w:t>
      </w:r>
      <w:r>
        <w:t xml:space="preserve">A quota hunt applicant who is not selected shall be given one (1) preference point.</w:t>
      </w:r>
    </w:p>
    <w:p>
      <w:pPr>
        <w:pStyle w:val="kar_subparagraph"/>
      </w:pPr>
      <w:r>
        <w:t xml:space="preserve">2.</w:t>
      </w:r>
      <w:r>
        <w:t xml:space="preserve"> </w:t>
      </w:r>
      <w:r>
        <w:t xml:space="preserve">A quota hunt applicant who selects the no-hunt option shall be given one (1) preference point.</w:t>
      </w:r>
    </w:p>
    <w:p>
      <w:pPr>
        <w:pStyle w:val="kar_subparagraph"/>
      </w:pPr>
      <w:r>
        <w:t xml:space="preserve">3.</w:t>
      </w:r>
      <w:r>
        <w:t xml:space="preserve"> </w:t>
      </w:r>
      <w:r>
        <w:t xml:space="preserve">A person who applies for the no-hunt option shall not be drawn for a waterfowl quota hunt.</w:t>
      </w:r>
    </w:p>
    <w:p>
      <w:pPr>
        <w:pStyle w:val="kar_subparagraph"/>
      </w:pPr>
      <w:r>
        <w:t xml:space="preserve">4.</w:t>
      </w:r>
      <w:r>
        <w:t xml:space="preserve"> </w:t>
      </w:r>
      <w:r>
        <w:t xml:space="preserve">An applicant may accumulate preference points across years.</w:t>
      </w:r>
    </w:p>
    <w:p>
      <w:pPr>
        <w:pStyle w:val="kar_subparagraph"/>
      </w:pPr>
      <w:r>
        <w:t xml:space="preserve">5.</w:t>
      </w:r>
      <w:r>
        <w:t xml:space="preserve"> </w:t>
      </w:r>
      <w:r>
        <w:t xml:space="preserve">For each hunt:</w:t>
      </w:r>
    </w:p>
    <w:p>
      <w:pPr>
        <w:pStyle w:val="kar_clause"/>
      </w:pPr>
      <w:r>
        <w:t xml:space="preserve">a.</w:t>
      </w:r>
      <w:r>
        <w:t xml:space="preserve"> </w:t>
      </w:r>
      <w:r>
        <w:t xml:space="preserve">A random selection of applicants with the highest number of preference points shall be made; and</w:t>
      </w:r>
    </w:p>
    <w:p>
      <w:pPr>
        <w:pStyle w:val="kar_clause"/>
      </w:pPr>
      <w:r>
        <w:t xml:space="preserve">b.</w:t>
      </w:r>
      <w:r>
        <w:t xml:space="preserve"> </w:t>
      </w:r>
      <w:r>
        <w:t xml:space="preserve">If there are still openings, a random selection of applicants with the next highest number of preference points shall be made.</w:t>
      </w:r>
    </w:p>
    <w:p>
      <w:pPr>
        <w:pStyle w:val="kar_subparagraph"/>
      </w:pPr>
      <w:r>
        <w:t xml:space="preserve">6.</w:t>
      </w:r>
      <w:r>
        <w:t xml:space="preserve"> </w:t>
      </w:r>
      <w:r>
        <w:t xml:space="preserve">If selected for a quota hunt, a person shall lose all accumulated preference points.</w:t>
      </w:r>
    </w:p>
    <w:p>
      <w:pPr>
        <w:pStyle w:val="kar_subparagraph"/>
      </w:pPr>
      <w:r>
        <w:t xml:space="preserve">7.</w:t>
      </w:r>
      <w:r>
        <w:t xml:space="preserve"> </w:t>
      </w:r>
      <w:r>
        <w:t xml:space="preserve">A person shall forfeit all accumulated preference points if the person does not apply or is ineligible to apply for:</w:t>
      </w:r>
    </w:p>
    <w:p>
      <w:pPr>
        <w:pStyle w:val="kar_clause"/>
      </w:pPr>
      <w:r>
        <w:t xml:space="preserve">a.</w:t>
      </w:r>
      <w:r>
        <w:t xml:space="preserve"> </w:t>
      </w:r>
      <w:r>
        <w:t xml:space="preserve">A waterfowl quota hunt; or</w:t>
      </w:r>
    </w:p>
    <w:p>
      <w:pPr>
        <w:pStyle w:val="kar_clause"/>
      </w:pPr>
      <w:r>
        <w:t xml:space="preserve">b.</w:t>
      </w:r>
      <w:r>
        <w:t xml:space="preserve"> </w:t>
      </w:r>
      <w:r>
        <w:t xml:space="preserve">The no-hunt option.</w:t>
      </w:r>
    </w:p>
    <w:p>
      <w:pPr>
        <w:pStyle w:val="kar_paragraph"/>
      </w:pPr>
      <w:r>
        <w:t xml:space="preserve">(c)</w:t>
      </w:r>
      <w:r>
        <w:t xml:space="preserve"> </w:t>
      </w:r>
      <w:r>
        <w:t xml:space="preserve">If technical difficulties with the automated application system prevent applications from being accepted for one (1) or more days during the application period, the commissioner may extend the application deadline.</w:t>
      </w:r>
    </w:p>
    <w:p>
      <w:pPr>
        <w:pStyle w:val="kar_paragraph"/>
      </w:pPr>
      <w:r>
        <w:t xml:space="preserve">(d)</w:t>
      </w:r>
      <w:r>
        <w:t xml:space="preserve"> </w:t>
      </w:r>
      <w:r>
        <w:t xml:space="preserve">Ballard WMA waterfowl quota hunts.</w:t>
      </w:r>
    </w:p>
    <w:p>
      <w:pPr>
        <w:pStyle w:val="kar_subparagraph"/>
      </w:pPr>
      <w:r>
        <w:t xml:space="preserve">1.</w:t>
      </w:r>
      <w:r>
        <w:t xml:space="preserve"> </w:t>
      </w:r>
      <w:r>
        <w:t xml:space="preserve">A drawn hunter and special commission waterfowl permit holder shall check in the morning of their hunt in person by 5 a.m. CST.</w:t>
      </w:r>
    </w:p>
    <w:p>
      <w:pPr>
        <w:pStyle w:val="kar_subparagraph"/>
      </w:pPr>
      <w:r>
        <w:t xml:space="preserve">2.</w:t>
      </w:r>
      <w:r>
        <w:t xml:space="preserve"> </w:t>
      </w:r>
      <w:r>
        <w:t xml:space="preserve">A drawn hunter and special commission waterfowl permit holder shall fill out the </w:t>
      </w:r>
      <w:r>
        <w:rPr>
          <w:u w:val="single"/>
        </w:rPr>
        <w:t xml:space="preserve">Daily Pre-Hunt Survey</w:t>
      </w:r>
      <w:r>
        <w:t>[</w:t>
      </w:r>
      <w:r>
        <w:rPr>
          <w:strike w:val="true"/>
        </w:rPr>
        <w:t xml:space="preserve">provided check-in</w:t>
      </w:r>
      <w:r>
        <w:t>]</w:t>
      </w:r>
      <w:r>
        <w:t xml:space="preserve"> card completely and accurately.</w:t>
      </w:r>
    </w:p>
    <w:p>
      <w:pPr>
        <w:pStyle w:val="kar_subparagraph"/>
      </w:pPr>
      <w:r>
        <w:t xml:space="preserve">3.</w:t>
      </w:r>
      <w:r>
        <w:t xml:space="preserve"> </w:t>
      </w:r>
      <w:r>
        <w:t xml:space="preserve">A random drawing of all drawn hunters and special commission waterfowl permit holders shall begin after the check-in period.</w:t>
      </w:r>
    </w:p>
    <w:p>
      <w:pPr>
        <w:pStyle w:val="kar_subparagraph"/>
      </w:pPr>
      <w:r>
        <w:t xml:space="preserve">4.</w:t>
      </w:r>
      <w:r>
        <w:t xml:space="preserve"> </w:t>
      </w:r>
      <w:r>
        <w:t xml:space="preserve">A selected drawn hunter or special commission waterfowl permit holder shall choose from available hunting units or department blinds before the next applicant is drawn.</w:t>
      </w:r>
    </w:p>
    <w:p>
      <w:pPr>
        <w:pStyle w:val="kar_subparagraph"/>
      </w:pPr>
      <w:r>
        <w:t xml:space="preserve">5.</w:t>
      </w:r>
      <w:r>
        <w:t xml:space="preserve"> </w:t>
      </w:r>
      <w:r>
        <w:t xml:space="preserve">A drawn hunter or special commission waterfowl permit holder who selects a hunting unit or department blind becomes the waterfowl permit holder for that hunting unit or department blind.</w:t>
      </w:r>
    </w:p>
    <w:p>
      <w:pPr>
        <w:pStyle w:val="kar_subparagraph"/>
      </w:pPr>
      <w:r>
        <w:t xml:space="preserve">6.</w:t>
      </w:r>
      <w:r>
        <w:t xml:space="preserve"> </w:t>
      </w:r>
      <w:r>
        <w:t xml:space="preserve">Waterfowl permit holders may take up to three (3) guest hunters.</w:t>
      </w:r>
    </w:p>
    <w:p>
      <w:pPr>
        <w:pStyle w:val="kar_subparagraph"/>
      </w:pPr>
      <w:r>
        <w:t xml:space="preserve">7.</w:t>
      </w:r>
      <w:r>
        <w:t xml:space="preserve"> </w:t>
      </w:r>
      <w:r>
        <w:t xml:space="preserve">Selected hunting units or department blinds shall not be available for the next drawn hunter.</w:t>
      </w:r>
    </w:p>
    <w:p>
      <w:pPr>
        <w:pStyle w:val="kar_subparagraph"/>
      </w:pPr>
      <w:r>
        <w:t xml:space="preserve">8.</w:t>
      </w:r>
      <w:r>
        <w:t xml:space="preserve"> </w:t>
      </w:r>
      <w:r>
        <w:t xml:space="preserve">Waterfowl hunt units or department blinds not claimed by drawn hunters shall be available in a stand-by drawing.</w:t>
      </w:r>
    </w:p>
    <w:p>
      <w:pPr>
        <w:pStyle w:val="kar_paragraph"/>
      </w:pPr>
      <w:r>
        <w:t xml:space="preserve">(e)</w:t>
      </w:r>
      <w:r>
        <w:t xml:space="preserve"> </w:t>
      </w:r>
      <w:r>
        <w:t xml:space="preserve">Sloughs WMA waterfowl quota hunts.</w:t>
      </w:r>
    </w:p>
    <w:p>
      <w:pPr>
        <w:pStyle w:val="kar_subparagraph"/>
      </w:pPr>
      <w:r>
        <w:t xml:space="preserve">1.</w:t>
      </w:r>
      <w:r>
        <w:t xml:space="preserve"> </w:t>
      </w:r>
      <w:r>
        <w:t xml:space="preserve">A drawn hunter shall be assigned a department blind or hunting unit and become waterfowl permit holders at the time of the drawing.</w:t>
      </w:r>
    </w:p>
    <w:p>
      <w:pPr>
        <w:pStyle w:val="kar_subparagraph"/>
      </w:pPr>
      <w:r>
        <w:t xml:space="preserve">2.</w:t>
      </w:r>
      <w:r>
        <w:t xml:space="preserve"> </w:t>
      </w:r>
      <w:r>
        <w:t xml:space="preserve">A waterfowl permit holder shall check in by midnight CST on the Sunday prior to their hunt by sending an email to sloughsquotahunt@ky.gov that includes the waterfowl permit holder's name, hunt unit, hunt dates, and hunt confirmation number or forfeit their spot.</w:t>
      </w:r>
    </w:p>
    <w:p>
      <w:pPr>
        <w:pStyle w:val="kar_subparagraph"/>
      </w:pPr>
      <w:r>
        <w:t xml:space="preserve">3.</w:t>
      </w:r>
      <w:r>
        <w:t xml:space="preserve"> </w:t>
      </w:r>
      <w:r>
        <w:t xml:space="preserve">A waterfowl permit holder may take up to three (3) guest hunters.</w:t>
      </w:r>
    </w:p>
    <w:p>
      <w:pPr>
        <w:pStyle w:val="kar_subparagraph"/>
      </w:pPr>
      <w:r>
        <w:t xml:space="preserve">4.</w:t>
      </w:r>
      <w:r>
        <w:t xml:space="preserve"> </w:t>
      </w:r>
      <w:r>
        <w:t xml:space="preserve">Waterfowl hunt units or department blinds forfeited by waterfowl permit holders shall be available in a stand-by drawing.</w:t>
      </w:r>
    </w:p>
    <w:p>
      <w:pPr>
        <w:pStyle w:val="kar_subsection"/>
      </w:pPr>
      <w:r>
        <w:t xml:space="preserve">(3)</w:t>
      </w:r>
      <w:r>
        <w:t xml:space="preserve"> </w:t>
      </w:r>
      <w:r>
        <w:t xml:space="preserve">Boatwright WMA limited-access waterfowl hunts.</w:t>
      </w:r>
    </w:p>
    <w:p>
      <w:pPr>
        <w:pStyle w:val="kar_paragraph"/>
      </w:pPr>
      <w:r>
        <w:t xml:space="preserve">(a)</w:t>
      </w:r>
      <w:r>
        <w:t xml:space="preserve"> </w:t>
      </w:r>
      <w:r>
        <w:t xml:space="preserve">A person applying to hunt waterfowl on Boatwright WMA shall:</w:t>
      </w:r>
    </w:p>
    <w:p>
      <w:pPr>
        <w:pStyle w:val="kar_subparagraph"/>
      </w:pPr>
      <w:r>
        <w:t xml:space="preserve">1.</w:t>
      </w:r>
      <w:r>
        <w:t xml:space="preserve"> </w:t>
      </w:r>
      <w:r>
        <w:t xml:space="preserve">Apply by completing the online Boatwright WMA Waterfowl Quota Hunt Form process on the department's Web site at https://app.fw.ky.gov/HuntDraw/Index;</w:t>
      </w:r>
    </w:p>
    <w:p>
      <w:pPr>
        <w:pStyle w:val="kar_subparagraph"/>
      </w:pPr>
      <w:r>
        <w:t xml:space="preserve">2.</w:t>
      </w:r>
      <w:r>
        <w:t xml:space="preserve"> </w:t>
      </w:r>
      <w:r>
        <w:t xml:space="preserve">Apply during the period Wednesday through Sunday before their intended hunt period; and</w:t>
      </w:r>
    </w:p>
    <w:p>
      <w:pPr>
        <w:pStyle w:val="kar_subparagraph"/>
      </w:pPr>
      <w:r>
        <w:t xml:space="preserve">3.</w:t>
      </w:r>
      <w:r>
        <w:t xml:space="preserve"> </w:t>
      </w:r>
      <w:r>
        <w:t xml:space="preserve">Be eighteen (18) years of age or older.</w:t>
      </w:r>
    </w:p>
    <w:p>
      <w:pPr>
        <w:pStyle w:val="kar_paragraph"/>
      </w:pPr>
      <w:r>
        <w:t xml:space="preserve">(b)</w:t>
      </w:r>
      <w:r>
        <w:t xml:space="preserve"> </w:t>
      </w:r>
      <w:r>
        <w:t xml:space="preserve">A drawn hunter shall be assigned a department blind or hunting unit and become a waterfowl permit holder at the time of the drawing.</w:t>
      </w:r>
    </w:p>
    <w:p>
      <w:pPr>
        <w:pStyle w:val="kar_paragraph"/>
      </w:pPr>
      <w:r>
        <w:t xml:space="preserve">(c)</w:t>
      </w:r>
      <w:r>
        <w:t xml:space="preserve"> </w:t>
      </w:r>
      <w:r>
        <w:t xml:space="preserve">A waterfowl permit holder may surrender a Boatwright WMA department blind or hunting unit on the department's Web site at https://app.fw.ky.gov/HuntDraw/Index.</w:t>
      </w:r>
    </w:p>
    <w:p>
      <w:pPr>
        <w:pStyle w:val="kar_paragraph"/>
      </w:pPr>
      <w:r>
        <w:t xml:space="preserve">(d)</w:t>
      </w:r>
      <w:r>
        <w:t xml:space="preserve"> </w:t>
      </w:r>
      <w:r>
        <w:t xml:space="preserve">A surrendered department blind or hunting unit shall be </w:t>
      </w:r>
      <w:r>
        <w:rPr>
          <w:u w:val="single"/>
        </w:rPr>
        <w:t xml:space="preserve">available in a stand-by drawing</w:t>
      </w:r>
      <w:r>
        <w:t>[</w:t>
      </w:r>
      <w:r>
        <w:rPr>
          <w:strike w:val="true"/>
        </w:rPr>
        <w:t xml:space="preserve">assigned by the department to a new drawn hunter</w:t>
      </w:r>
      <w:r>
        <w:t>]</w:t>
      </w:r>
      <w:r>
        <w:t xml:space="preserve">.</w:t>
      </w:r>
    </w:p>
    <w:p>
      <w:pPr>
        <w:pStyle w:val="kar_paragraph"/>
      </w:pPr>
      <w:r>
        <w:t xml:space="preserve">(e)</w:t>
      </w:r>
      <w:r>
        <w:t xml:space="preserve"> </w:t>
      </w:r>
      <w:r>
        <w:t xml:space="preserve">A waterfowl permit holder shall check in the morning of their hunt in person by 4:45 a.m. CST.</w:t>
      </w:r>
    </w:p>
    <w:p>
      <w:pPr>
        <w:pStyle w:val="kar_paragraph"/>
      </w:pPr>
      <w:r>
        <w:t xml:space="preserve">(f)</w:t>
      </w:r>
      <w:r>
        <w:t xml:space="preserve"> </w:t>
      </w:r>
      <w:r>
        <w:t xml:space="preserve">A waterfowl permit holder shall fill out the provided </w:t>
      </w:r>
      <w:r>
        <w:rPr>
          <w:u w:val="single"/>
        </w:rPr>
        <w:t xml:space="preserve">Daily Pre-Hunt Survey</w:t>
      </w:r>
      <w:r>
        <w:t>[</w:t>
      </w:r>
      <w:r>
        <w:rPr>
          <w:strike w:val="true"/>
        </w:rPr>
        <w:t xml:space="preserve">check-in</w:t>
      </w:r>
      <w:r>
        <w:t>]</w:t>
      </w:r>
      <w:r>
        <w:t xml:space="preserve"> card completely and accurately.</w:t>
      </w:r>
    </w:p>
    <w:p>
      <w:pPr>
        <w:pStyle w:val="kar_paragraph"/>
      </w:pPr>
      <w:r>
        <w:t xml:space="preserve">(g)</w:t>
      </w:r>
      <w:r>
        <w:t xml:space="preserve"> </w:t>
      </w:r>
      <w:r>
        <w:t xml:space="preserve">A waterfowl hunt unit or department blind not claimed by a drawn hunter shall be available in a stand-by drawing.</w:t>
      </w:r>
    </w:p>
    <w:p>
      <w:pPr>
        <w:pStyle w:val="kar_paragraph"/>
      </w:pPr>
      <w:r>
        <w:t xml:space="preserve">(h)</w:t>
      </w:r>
      <w:r>
        <w:t xml:space="preserve"> </w:t>
      </w:r>
      <w:r>
        <w:t xml:space="preserve">A waterfowl permit holder may take up to three (3) guest hunters.</w:t>
      </w:r>
    </w:p>
    <w:p>
      <w:pPr>
        <w:pStyle w:val="kar_subsection"/>
      </w:pPr>
      <w:r>
        <w:t xml:space="preserve">(4)</w:t>
      </w:r>
      <w:r>
        <w:t xml:space="preserve"> </w:t>
      </w:r>
      <w:r>
        <w:t xml:space="preserve">Stand-by drawings.</w:t>
      </w:r>
    </w:p>
    <w:p>
      <w:pPr>
        <w:pStyle w:val="kar_paragraph"/>
      </w:pPr>
      <w:r>
        <w:t xml:space="preserve">(a)</w:t>
      </w:r>
      <w:r>
        <w:t xml:space="preserve"> </w:t>
      </w:r>
      <w:r>
        <w:t xml:space="preserve">Ballard WMA.</w:t>
      </w:r>
    </w:p>
    <w:p>
      <w:pPr>
        <w:pStyle w:val="kar_subparagraph"/>
      </w:pPr>
      <w:r>
        <w:t xml:space="preserve">1.</w:t>
      </w:r>
      <w:r>
        <w:t xml:space="preserve"> </w:t>
      </w:r>
      <w:r>
        <w:t xml:space="preserve">An applicant shall apply in person before 5 a.m. CST the day of their intended hunt.</w:t>
      </w:r>
    </w:p>
    <w:p>
      <w:pPr>
        <w:pStyle w:val="kar_subparagraph"/>
      </w:pPr>
      <w:r>
        <w:t xml:space="preserve">2.</w:t>
      </w:r>
      <w:r>
        <w:t xml:space="preserve"> </w:t>
      </w:r>
      <w:r>
        <w:t xml:space="preserve">An applicant shall fill out the provided </w:t>
      </w:r>
      <w:r>
        <w:rPr>
          <w:u w:val="single"/>
        </w:rPr>
        <w:t xml:space="preserve">Daily Pre-Hunt Survey</w:t>
      </w:r>
      <w:r>
        <w:t>[</w:t>
      </w:r>
      <w:r>
        <w:rPr>
          <w:strike w:val="true"/>
        </w:rPr>
        <w:t xml:space="preserve">check-in</w:t>
      </w:r>
      <w:r>
        <w:t>]</w:t>
      </w:r>
      <w:r>
        <w:t xml:space="preserve"> card completely and accurately.</w:t>
      </w:r>
    </w:p>
    <w:p>
      <w:pPr>
        <w:pStyle w:val="kar_subparagraph"/>
      </w:pPr>
      <w:r>
        <w:t xml:space="preserve">3.</w:t>
      </w:r>
      <w:r>
        <w:t xml:space="preserve"> </w:t>
      </w:r>
      <w:r>
        <w:t xml:space="preserve">A random drawing for unclaimed department blinds or hunting units shall be conducted following the drawing for drawn hunters.</w:t>
      </w:r>
    </w:p>
    <w:p>
      <w:pPr>
        <w:pStyle w:val="kar_subparagraph"/>
      </w:pPr>
      <w:r>
        <w:t xml:space="preserve">4.</w:t>
      </w:r>
      <w:r>
        <w:t xml:space="preserve"> </w:t>
      </w:r>
      <w:r>
        <w:t xml:space="preserve">A selected applicant shall choose an available department blind or hunting unit and be designated as a waterfowl permit holder.</w:t>
      </w:r>
    </w:p>
    <w:p>
      <w:pPr>
        <w:pStyle w:val="kar_paragraph"/>
      </w:pPr>
      <w:r>
        <w:t xml:space="preserve">(b)</w:t>
      </w:r>
      <w:r>
        <w:t xml:space="preserve"> </w:t>
      </w:r>
      <w:r>
        <w:t xml:space="preserve">Boatwright WMA.</w:t>
      </w:r>
    </w:p>
    <w:p>
      <w:pPr>
        <w:pStyle w:val="kar_subparagraph"/>
      </w:pPr>
      <w:r>
        <w:t xml:space="preserve">1.</w:t>
      </w:r>
      <w:r>
        <w:t xml:space="preserve"> </w:t>
      </w:r>
      <w:r>
        <w:t xml:space="preserve">An applicant shall apply in person </w:t>
      </w:r>
      <w:r>
        <w:rPr>
          <w:u w:val="single"/>
        </w:rPr>
        <w:t xml:space="preserve">at a time specified on the department's Web site at https://fw.ky.gov/Hunt/Pages/Waterfowl-Quota-Hunts.aspx</w:t>
      </w:r>
      <w:r>
        <w:t>[</w:t>
      </w:r>
      <w:r>
        <w:rPr>
          <w:strike w:val="true"/>
        </w:rPr>
        <w:t xml:space="preserve">before 4:45 a.m. CST the day of their intended hunt</w:t>
      </w:r>
      <w:r>
        <w:t>]</w:t>
      </w:r>
      <w:r>
        <w:t xml:space="preserve">.</w:t>
      </w:r>
    </w:p>
    <w:p>
      <w:pPr>
        <w:pStyle w:val="kar_subparagraph"/>
      </w:pPr>
      <w:r>
        <w:t xml:space="preserve">2.</w:t>
      </w:r>
      <w:r>
        <w:t xml:space="preserve"> </w:t>
      </w:r>
      <w:r>
        <w:t xml:space="preserve">An applicant shall fill out the provided </w:t>
      </w:r>
      <w:r>
        <w:rPr>
          <w:u w:val="single"/>
        </w:rPr>
        <w:t xml:space="preserve">Daily Pre-Hunt Survey</w:t>
      </w:r>
      <w:r>
        <w:t>[</w:t>
      </w:r>
      <w:r>
        <w:rPr>
          <w:strike w:val="true"/>
        </w:rPr>
        <w:t xml:space="preserve">check-in</w:t>
      </w:r>
      <w:r>
        <w:t>]</w:t>
      </w:r>
      <w:r>
        <w:t xml:space="preserve"> card completely and accurately.</w:t>
      </w:r>
    </w:p>
    <w:p>
      <w:pPr>
        <w:pStyle w:val="kar_subparagraph"/>
      </w:pPr>
      <w:r>
        <w:t xml:space="preserve">3.</w:t>
      </w:r>
      <w:r>
        <w:t xml:space="preserve"> </w:t>
      </w:r>
      <w:r>
        <w:t xml:space="preserve">A random drawing for an unclaimed department blind or hunting unit shall occur after </w:t>
      </w:r>
      <w:r>
        <w:rPr>
          <w:u w:val="single"/>
        </w:rPr>
        <w:t xml:space="preserve">the application period closes</w:t>
      </w:r>
      <w:r>
        <w:t>[</w:t>
      </w:r>
      <w:r>
        <w:rPr>
          <w:strike w:val="true"/>
        </w:rPr>
        <w:t xml:space="preserve">4:45 a.m. CST</w:t>
      </w:r>
      <w:r>
        <w:t>]</w:t>
      </w:r>
      <w:r>
        <w:t xml:space="preserve">.</w:t>
      </w:r>
    </w:p>
    <w:p>
      <w:pPr>
        <w:pStyle w:val="kar_subparagraph"/>
      </w:pPr>
      <w:r>
        <w:t xml:space="preserve">4.</w:t>
      </w:r>
      <w:r>
        <w:t xml:space="preserve"> </w:t>
      </w:r>
      <w:r>
        <w:t xml:space="preserve">Selected applicants shall choose an available department blind or hunting unit and be designated waterfowl permit holder.</w:t>
      </w:r>
    </w:p>
    <w:p>
      <w:pPr>
        <w:pStyle w:val="kar_paragraph"/>
      </w:pPr>
      <w:r>
        <w:t xml:space="preserve">(c)</w:t>
      </w:r>
      <w:r>
        <w:t xml:space="preserve"> </w:t>
      </w:r>
      <w:r>
        <w:t xml:space="preserve">Sloughs WMA.</w:t>
      </w:r>
    </w:p>
    <w:p>
      <w:pPr>
        <w:pStyle w:val="kar_subparagraph"/>
      </w:pPr>
      <w:r>
        <w:t xml:space="preserve">1.</w:t>
      </w:r>
      <w:r>
        <w:t xml:space="preserve"> </w:t>
      </w:r>
      <w:r>
        <w:t xml:space="preserve">An applicant shall apply in person before 6 p.m. CST the Monday before their intended hunt.</w:t>
      </w:r>
    </w:p>
    <w:p>
      <w:pPr>
        <w:pStyle w:val="kar_subparagraph"/>
      </w:pPr>
      <w:r>
        <w:t xml:space="preserve">2.</w:t>
      </w:r>
      <w:r>
        <w:t xml:space="preserve"> </w:t>
      </w:r>
      <w:r>
        <w:t xml:space="preserve">An applicant shall fill out the provided </w:t>
      </w:r>
      <w:r>
        <w:rPr>
          <w:u w:val="single"/>
        </w:rPr>
        <w:t xml:space="preserve">Daily Pre-Hunt Survey</w:t>
      </w:r>
      <w:r>
        <w:t>[</w:t>
      </w:r>
      <w:r>
        <w:rPr>
          <w:strike w:val="true"/>
        </w:rPr>
        <w:t xml:space="preserve">check-in</w:t>
      </w:r>
      <w:r>
        <w:t>]</w:t>
      </w:r>
      <w:r>
        <w:t xml:space="preserve"> card completely and accurately.</w:t>
      </w:r>
    </w:p>
    <w:p>
      <w:pPr>
        <w:pStyle w:val="kar_subparagraph"/>
      </w:pPr>
      <w:r>
        <w:t xml:space="preserve">3.</w:t>
      </w:r>
      <w:r>
        <w:t xml:space="preserve"> </w:t>
      </w:r>
      <w:r>
        <w:t xml:space="preserve">A random drawing for an unclaimed department blind or hunting unit shall occur after 6:00 p.m. CST.</w:t>
      </w:r>
    </w:p>
    <w:p>
      <w:pPr>
        <w:pStyle w:val="kar_subparagraph"/>
      </w:pPr>
      <w:r>
        <w:t xml:space="preserve">4.</w:t>
      </w:r>
      <w:r>
        <w:t xml:space="preserve"> </w:t>
      </w:r>
      <w:r>
        <w:t xml:space="preserve">Selected applicants shall choose an available department blind or hunting unit and be designated as a waterfowl permit holder.</w:t>
      </w:r>
    </w:p>
    <w:p>
      <w:pPr>
        <w:pStyle w:val="kar_subsection"/>
      </w:pPr>
      <w:r>
        <w:t>[</w:t>
      </w:r>
      <w:r>
        <w:rPr>
          <w:strike w:val="true"/>
        </w:rPr>
        <w:t xml:space="preserve">(5)</w:t>
      </w:r>
      <w:r>
        <w:t>]</w:t>
      </w:r>
      <w:r>
        <w:t xml:space="preserve"> </w:t>
      </w:r>
      <w:r>
        <w:t>[</w:t>
      </w:r>
      <w:r>
        <w:rPr>
          <w:strike w:val="true"/>
        </w:rPr>
        <w:t xml:space="preserve">A person shall be declared ineligible to hunt in department limited-access waterfowl hunts during the remaining portion of the regular waterfowl season and declared ineligible to hunt in or apply for any department limited-access hunt or department quota hunt the following year if the hunter violates state or federal regulations while waterfowl hunting on WMAs during a limited-access waterfowl hunt.</w:t>
      </w:r>
      <w:r>
        <w:t>]</w:t>
      </w:r>
    </w:p>
    <w:p>
      <w:pPr>
        <w:pStyle w:val="kar_section"/>
      </w:pPr>
      <w:r>
        <w:t xml:space="preserve">Section 5.</w:t>
      </w:r>
      <w:r>
        <w:t xml:space="preserve"> </w:t>
      </w:r>
      <w:r>
        <w:t xml:space="preserve">State Parks. Waterfowl hunting shall be prohibited, except there shall be an open waterfowl hunt December 7 through January 31 on designated areas of state parks at:</w:t>
      </w:r>
    </w:p>
    <w:p>
      <w:pPr>
        <w:pStyle w:val="kar_subsection"/>
      </w:pPr>
      <w:r>
        <w:t xml:space="preserve">(1)</w:t>
      </w:r>
      <w:r>
        <w:t xml:space="preserve"> </w:t>
      </w:r>
      <w:r>
        <w:t xml:space="preserve">Greenbo Lake;</w:t>
      </w:r>
    </w:p>
    <w:p>
      <w:pPr>
        <w:pStyle w:val="kar_subsection"/>
      </w:pPr>
      <w:r>
        <w:t xml:space="preserve">(2)</w:t>
      </w:r>
      <w:r>
        <w:t xml:space="preserve"> </w:t>
      </w:r>
      <w:r>
        <w:t xml:space="preserve">Nolin Lake;</w:t>
      </w:r>
    </w:p>
    <w:p>
      <w:pPr>
        <w:pStyle w:val="kar_subsection"/>
      </w:pPr>
      <w:r>
        <w:t xml:space="preserve">(3)</w:t>
      </w:r>
      <w:r>
        <w:t xml:space="preserve"> </w:t>
      </w:r>
      <w:r>
        <w:t xml:space="preserve">Paintsville Lake; and</w:t>
      </w:r>
    </w:p>
    <w:p>
      <w:pPr>
        <w:pStyle w:val="kar_subsection"/>
      </w:pPr>
      <w:r>
        <w:t xml:space="preserve">(4)</w:t>
      </w:r>
      <w:r>
        <w:t xml:space="preserve"> </w:t>
      </w:r>
      <w:r>
        <w:t xml:space="preserve">Yatesville Lake.</w:t>
      </w:r>
    </w:p>
    <w:p>
      <w:pPr>
        <w:pStyle w:val="kar_section"/>
      </w:pPr>
      <w:r>
        <w:t xml:space="preserve">Section 6.</w:t>
      </w:r>
      <w:r>
        <w:t xml:space="preserve"> </w:t>
      </w:r>
      <w:r>
        <w:t xml:space="preserve">Youth-Mentor and Mobility-Impaired Waterfowl Hunts.</w:t>
      </w:r>
    </w:p>
    <w:p>
      <w:pPr>
        <w:pStyle w:val="kar_subsection"/>
      </w:pPr>
      <w:r>
        <w:t xml:space="preserve">(1)</w:t>
      </w:r>
      <w:r>
        <w:t xml:space="preserve"> </w:t>
      </w:r>
      <w:r>
        <w:t xml:space="preserve">There shall be youth-mentor waterfowl hunts on the Minor Clark and Peter W. Pfeiffer fish hatcheries each Saturday and Sunday in January.</w:t>
      </w:r>
    </w:p>
    <w:p>
      <w:pPr>
        <w:pStyle w:val="kar_subsection"/>
      </w:pPr>
      <w:r>
        <w:t xml:space="preserve">(2)</w:t>
      </w:r>
      <w:r>
        <w:t xml:space="preserve"> </w:t>
      </w:r>
      <w:r>
        <w:t xml:space="preserve">There shall be a mobility-impaired waterfowl hunt at Minor Clark Fish Hatchery that is held concurrently with each youth-mentor hunt.</w:t>
      </w:r>
    </w:p>
    <w:p>
      <w:pPr>
        <w:pStyle w:val="kar_subsection"/>
      </w:pPr>
      <w:r>
        <w:t xml:space="preserve">(3)</w:t>
      </w:r>
      <w:r>
        <w:t xml:space="preserve"> </w:t>
      </w:r>
      <w:r>
        <w:t xml:space="preserve">There shall be a waterfowl blind at Doug Travis WMA assigned by a random pre-season electronic drawing among all mobility-impaired applicants.</w:t>
      </w:r>
    </w:p>
    <w:p>
      <w:pPr>
        <w:pStyle w:val="kar_subsection"/>
      </w:pPr>
      <w:r>
        <w:t xml:space="preserve">(4)</w:t>
      </w:r>
      <w:r>
        <w:t xml:space="preserve"> </w:t>
      </w:r>
      <w:r>
        <w:t xml:space="preserve">A youth or mobility-impaired person shall:</w:t>
      </w:r>
    </w:p>
    <w:p>
      <w:pPr>
        <w:pStyle w:val="kar_paragraph"/>
      </w:pPr>
      <w:r>
        <w:t xml:space="preserve">(a)</w:t>
      </w:r>
      <w:r>
        <w:t xml:space="preserve"> </w:t>
      </w:r>
      <w:r>
        <w:t xml:space="preserve">Apply on the department's Web site at fw.ky.gov between November 1 and November 15; and</w:t>
      </w:r>
    </w:p>
    <w:p>
      <w:pPr>
        <w:pStyle w:val="kar_paragraph"/>
      </w:pPr>
      <w:r>
        <w:t xml:space="preserve">(b)</w:t>
      </w:r>
      <w:r>
        <w:t xml:space="preserve"> </w:t>
      </w:r>
      <w:r>
        <w:t xml:space="preserve">Carry a department-provided selection notification on the day of the hunt.</w:t>
      </w:r>
    </w:p>
    <w:p>
      <w:pPr>
        <w:pStyle w:val="kar_subsection"/>
      </w:pPr>
      <w:r>
        <w:t xml:space="preserve">(5)</w:t>
      </w:r>
      <w:r>
        <w:t xml:space="preserve"> </w:t>
      </w:r>
      <w:r>
        <w:t xml:space="preserve">A mobility-impaired person shall carry a mobility-impaired access permit pursuant to 301 KAR 3:026.</w:t>
      </w:r>
    </w:p>
    <w:p>
      <w:pPr>
        <w:pStyle w:val="kar_subsection"/>
      </w:pPr>
      <w:r>
        <w:t xml:space="preserve">(6)</w:t>
      </w:r>
      <w:r>
        <w:t xml:space="preserve"> </w:t>
      </w:r>
      <w:r>
        <w:t xml:space="preserve">Each youth shall be accompanied by an adult who is eighteen (18) years or older.</w:t>
      </w:r>
    </w:p>
    <w:p>
      <w:pPr>
        <w:pStyle w:val="kar_subsection"/>
      </w:pPr>
      <w:r>
        <w:t xml:space="preserve">(7)</w:t>
      </w:r>
      <w:r>
        <w:t xml:space="preserve"> </w:t>
      </w:r>
      <w:r>
        <w:t xml:space="preserve">At the youth-mentor hunts:</w:t>
      </w:r>
    </w:p>
    <w:p>
      <w:pPr>
        <w:pStyle w:val="kar_paragraph"/>
      </w:pPr>
      <w:r>
        <w:t xml:space="preserve">(a)</w:t>
      </w:r>
      <w:r>
        <w:t xml:space="preserve"> </w:t>
      </w:r>
      <w:r>
        <w:t xml:space="preserve">Each youth shall not be accompanied by more than one (1) adult; and</w:t>
      </w:r>
    </w:p>
    <w:p>
      <w:pPr>
        <w:pStyle w:val="kar_paragraph"/>
      </w:pPr>
      <w:r>
        <w:t xml:space="preserve">(b)</w:t>
      </w:r>
      <w:r>
        <w:t xml:space="preserve"> </w:t>
      </w:r>
      <w:r>
        <w:t xml:space="preserve">One (1) adult may accompany two (2) youths.</w:t>
      </w:r>
    </w:p>
    <w:p>
      <w:pPr>
        <w:pStyle w:val="kar_subsection"/>
      </w:pPr>
      <w:r>
        <w:t xml:space="preserve">(8)</w:t>
      </w:r>
      <w:r>
        <w:t xml:space="preserve"> </w:t>
      </w:r>
      <w:r>
        <w:t xml:space="preserve">A person shall:</w:t>
      </w:r>
    </w:p>
    <w:p>
      <w:pPr>
        <w:pStyle w:val="kar_paragraph"/>
      </w:pPr>
      <w:r>
        <w:t xml:space="preserve">(a)</w:t>
      </w:r>
      <w:r>
        <w:t xml:space="preserve"> </w:t>
      </w:r>
      <w:r>
        <w:t xml:space="preserve">Hunt from an established blind; and</w:t>
      </w:r>
    </w:p>
    <w:p>
      <w:pPr>
        <w:pStyle w:val="kar_paragraph"/>
      </w:pPr>
      <w:r>
        <w:t xml:space="preserve">(b)</w:t>
      </w:r>
      <w:r>
        <w:t xml:space="preserve"> </w:t>
      </w:r>
      <w:r>
        <w:t xml:space="preserve">Not change blinds.</w:t>
      </w:r>
    </w:p>
    <w:p>
      <w:pPr>
        <w:pStyle w:val="kar_subsection"/>
      </w:pPr>
      <w:r>
        <w:t xml:space="preserve">(9)</w:t>
      </w:r>
      <w:r>
        <w:t xml:space="preserve"> </w:t>
      </w:r>
      <w:r>
        <w:t xml:space="preserve">A blind shall not be used by more than four (4) individuals.</w:t>
      </w:r>
    </w:p>
    <w:p>
      <w:pPr>
        <w:pStyle w:val="kar_subsection"/>
      </w:pPr>
      <w:r>
        <w:t xml:space="preserve">(10)</w:t>
      </w:r>
      <w:r>
        <w:t xml:space="preserve"> </w:t>
      </w:r>
      <w:r>
        <w:t xml:space="preserve">A person shall only discharge a firearm from a blind.</w:t>
      </w:r>
    </w:p>
    <w:p>
      <w:pPr>
        <w:pStyle w:val="kar_subsection"/>
      </w:pPr>
      <w:r>
        <w:t xml:space="preserve">(11)</w:t>
      </w:r>
      <w:r>
        <w:t xml:space="preserve"> </w:t>
      </w:r>
      <w:r>
        <w:t xml:space="preserve">A person shall not possess more than twenty-five (25) shotshells.</w:t>
      </w:r>
    </w:p>
    <w:p>
      <w:pPr>
        <w:pStyle w:val="kar_subsection"/>
      </w:pPr>
      <w:r>
        <w:t xml:space="preserve">(12)</w:t>
      </w:r>
      <w:r>
        <w:t xml:space="preserve"> </w:t>
      </w:r>
      <w:r>
        <w:t xml:space="preserve">A waterfowl hunter, mentor, or assistant shall immediately retrieve downed birds.</w:t>
      </w:r>
    </w:p>
    <w:p>
      <w:pPr>
        <w:pStyle w:val="kar_subsection"/>
      </w:pPr>
      <w:r>
        <w:t xml:space="preserve">(13)</w:t>
      </w:r>
      <w:r>
        <w:t xml:space="preserve"> </w:t>
      </w:r>
      <w:r>
        <w:t xml:space="preserve">A person shall encase a firearm if traveling to or from a blind.</w:t>
      </w:r>
    </w:p>
    <w:p>
      <w:pPr>
        <w:pStyle w:val="kar_subsection"/>
      </w:pPr>
      <w:r>
        <w:t xml:space="preserve">(14)</w:t>
      </w:r>
      <w:r>
        <w:t xml:space="preserve"> </w:t>
      </w:r>
      <w:r>
        <w:t xml:space="preserve">A hunter at Minor Clark or Peter Pfeiffer Fish Hatcheries shall:</w:t>
      </w:r>
    </w:p>
    <w:p>
      <w:pPr>
        <w:pStyle w:val="kar_paragraph"/>
      </w:pPr>
      <w:r>
        <w:t xml:space="preserve">(a)</w:t>
      </w:r>
      <w:r>
        <w:t xml:space="preserve"> </w:t>
      </w:r>
      <w:r>
        <w:t xml:space="preserve">Cease hunting by noon; and</w:t>
      </w:r>
    </w:p>
    <w:p>
      <w:pPr>
        <w:pStyle w:val="kar_paragraph"/>
      </w:pPr>
      <w:r>
        <w:t xml:space="preserve">(b)</w:t>
      </w:r>
      <w:r>
        <w:t xml:space="preserve"> </w:t>
      </w:r>
      <w:r>
        <w:t xml:space="preserve">Exit the area by 1 p.m.</w:t>
      </w:r>
    </w:p>
    <w:p>
      <w:pPr>
        <w:pStyle w:val="kar_subsection"/>
      </w:pPr>
      <w:r>
        <w:t xml:space="preserve">(15)</w:t>
      </w:r>
      <w:r>
        <w:t xml:space="preserve"> </w:t>
      </w:r>
      <w:r>
        <w:t xml:space="preserve">All decoys and equipment shall be removed at the end of each day's hunt.</w:t>
      </w:r>
    </w:p>
    <w:p>
      <w:pPr>
        <w:pStyle w:val="kar_subsection"/>
      </w:pPr>
      <w:r>
        <w:t xml:space="preserve">(16)</w:t>
      </w:r>
      <w:r>
        <w:t xml:space="preserve"> </w:t>
      </w:r>
      <w:r>
        <w:t xml:space="preserve">A hunter at Minor Clark or Peter Pfeiffer Fish Hatcheries shall report harvest by depositing a completed hunt permit at the designated location.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"Daily Pre-Hunt Survey", 2026 edition;</w:t>
      </w:r>
    </w:p>
    <w:p>
      <w:pPr>
        <w:pStyle w:val="kar_paragraph"/>
      </w:pPr>
      <w:r>
        <w:rPr>
          <w:u w:val="single"/>
        </w:rPr>
        <w:t xml:space="preserve">(b)</w:t>
      </w:r>
      <w:r>
        <w:t>[</w:t>
      </w:r>
      <w:r>
        <w:rPr>
          <w:strike w:val="true"/>
        </w:rPr>
        <w:t xml:space="preserve">(a)</w:t>
      </w:r>
      <w:r>
        <w:t>]</w:t>
      </w:r>
      <w:r>
        <w:t xml:space="preserve"> </w:t>
      </w:r>
      <w:r>
        <w:t xml:space="preserve">"Daily Post-hunt Survey", 2023 edition;</w:t>
      </w:r>
    </w:p>
    <w:p>
      <w:pPr>
        <w:pStyle w:val="kar_paragraph"/>
      </w:pPr>
      <w:r>
        <w:rPr>
          <w:u w:val="single"/>
        </w:rPr>
        <w:t xml:space="preserve">(c)</w:t>
      </w:r>
      <w:r>
        <w:t>[</w:t>
      </w:r>
      <w:r>
        <w:rPr>
          <w:strike w:val="true"/>
        </w:rPr>
        <w:t xml:space="preserve">(b)</w:t>
      </w:r>
      <w:r>
        <w:t>]</w:t>
      </w:r>
      <w:r>
        <w:t xml:space="preserve"> </w:t>
      </w:r>
      <w:r>
        <w:t xml:space="preserve">"Ballard or Sloughs Waterfowl Quota Hunt Form", 2014 edition;</w:t>
      </w:r>
    </w:p>
    <w:p>
      <w:pPr>
        <w:pStyle w:val="kar_paragraph"/>
      </w:pPr>
      <w:r>
        <w:rPr>
          <w:u w:val="single"/>
        </w:rPr>
        <w:t xml:space="preserve">(d)</w:t>
      </w:r>
      <w:r>
        <w:t>[</w:t>
      </w:r>
      <w:r>
        <w:rPr>
          <w:strike w:val="true"/>
        </w:rPr>
        <w:t xml:space="preserve">(c)</w:t>
      </w:r>
      <w:r>
        <w:t>]</w:t>
      </w:r>
      <w:r>
        <w:t xml:space="preserve"> </w:t>
      </w:r>
      <w:r>
        <w:t xml:space="preserve">"Boatwright WMA Waterfowl Quota Hunt Form", 2023 edition;</w:t>
      </w:r>
    </w:p>
    <w:p>
      <w:pPr>
        <w:pStyle w:val="kar_paragraph"/>
      </w:pPr>
      <w:r>
        <w:rPr>
          <w:u w:val="single"/>
        </w:rPr>
        <w:t xml:space="preserve">(e)</w:t>
      </w:r>
      <w:r>
        <w:t>[</w:t>
      </w:r>
      <w:r>
        <w:rPr>
          <w:strike w:val="true"/>
        </w:rPr>
        <w:t xml:space="preserve">(d)</w:t>
      </w:r>
      <w:r>
        <w:t>]</w:t>
      </w:r>
      <w:r>
        <w:t xml:space="preserve"> </w:t>
      </w:r>
      <w:r>
        <w:t xml:space="preserve">"Hatcheries Youth-Mentor/Mobility-Impaired Canada Goose Hunt Application", 2017 edition; and</w:t>
      </w:r>
    </w:p>
    <w:p>
      <w:pPr>
        <w:pStyle w:val="kar_paragraph"/>
      </w:pPr>
      <w:r>
        <w:rPr>
          <w:u w:val="single"/>
        </w:rPr>
        <w:t xml:space="preserve">(f)</w:t>
      </w:r>
      <w:r>
        <w:t>[</w:t>
      </w:r>
      <w:r>
        <w:rPr>
          <w:strike w:val="true"/>
        </w:rPr>
        <w:t xml:space="preserve">(e)</w:t>
      </w:r>
      <w:r>
        <w:t>]</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subsection"/>
      </w:pPr>
      <w:r>
        <w:t xml:space="preserve">(3)</w:t>
      </w:r>
      <w:r>
        <w:t xml:space="preserve"> </w:t>
      </w:r>
      <w:r>
        <w:t xml:space="preserve">This material may also be found on the department's Web site at fw.ky.gov.</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12, 2026</w:t>
      </w:r>
    </w:p>
    <w:p>
      <w:pPr>
        <w:pStyle w:val="kar_filed"/>
      </w:pPr>
      <w:r>
        <w:t xml:space="preserve">FILED WITH LRC: June 15, 2026 at 9:30 am.</w:t>
      </w:r>
    </w:p>
    <w:p>
      <w:pPr>
        <w:pStyle w:val="kar_normal"/>
      </w:pPr>
      <w:r>
        <w:t xml:space="preserve"/>
      </w:r>
    </w:p>
    <w:p>
      <w:pPr>
        <w:pStyle w:val="kar_comment_period"/>
      </w:pPr>
      <w:r>
        <w:t xml:space="preserve">PUBLIC HEARING AND PUBLIC COMMENT PERIOD: A public hearing on this administrative regulation shall be held on August 28, 2026,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Phone: 502-564-3400 Email: fwpubliccomments@ky.gov </w:t>
      </w:r>
    </w:p>
    <w:p>
      <w:pPr>
        <w:pStyle w:val="kar_normal"/>
        <w:ind w:left="0"/>
      </w:pPr>
      <w:r>
        <w:t xml:space="preserve">Subject Headings:</w:t>
      </w:r>
      <w:r>
        <w:t xml:space="preserve"> Fish and Wildlife, Hunting,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bag limits and requirements on public lands within federal migratory bird hunting frameworks established in 50 C.F.R. Part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waterfowl hunting requirements on public lands in accordance with the USFWS frameworks and Department management objectives.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establish hunting season dates, bag limits and other hunting requirements. KRS 150.360 authorizes the department to restrict methods and hunting hours for taking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above statutes by managing waterfowl populations and hunting opportunity consistent with state and national management requirements and strategies.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Functional changes to the regulation include 1) Limits public land hunters in Ballard County to applying for/being assigned to a single hunting unit, 2) Removes primitive weapons restrictions for waterfowl hunters at Barren River Lake WMA, 3) Adds a 2pm closure of hunting and limits entry before 4 am daily on Blackford Oaks, Clear Creek, and Harris-Dickerson WMAs, 4) Changes closed rest days at Sloughs WMA from Tuesday and Wednesday to Monday and Tuesday, 5) Requires hunters hunting on Sloughs WMA to check into the area before hunting each day, 6) Removes the automatic online assignment of surrendered blinds at Boatwright WMA, 7) Changes the time people shall apply for stand-by drawings at Boatwright WMA, and 8) Removes the forfeiture of hunting privileges and the ability to apply for limited access hunts for anyone cited for violating state of federal law while participating in a limited access waterfowl hunt.</w:t>
      </w:r>
    </w:p>
    <w:p>
      <w:pPr>
        <w:pStyle w:val="kar_normal"/>
        <w:ind w:left="576"/>
      </w:pPr>
      <w:r>
        <w:t xml:space="preserve">(b) The necessity of the amendment to this administrative regulation:</w:t>
      </w:r>
    </w:p>
    <w:p>
      <w:pPr>
        <w:pStyle w:val="kar_normal"/>
        <w:ind w:left="720"/>
      </w:pPr>
      <w:r>
        <w:t xml:space="preserve">This amendment is necessary to improve the experience of waterfowl hunters utilizing public land hunts in Kentucky. It will also rules by making more WMAs similar in rules. Also, to provide quality public hunting opportunity with minimal area use conflict that is consistent with meeting state and federal waterfowl management objectives.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20,000 waterfowl hunters in Kentucky that may be affected by this administrative regulation. There should be no impact on businesses or local governments.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Hunters will need to comply with all application procedures and hunting requirements established for public lands in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or amended costs to those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This amendment keeps hunters from applying for multiple hunting areas in Ballard County and then choosing the perceived “best” spot and leaving the perceived “lesser” spot to be empty. Now the spot that would have not been hunted may be claimed by someone who would like to use that spot. Addition of closure thresholds (2pm) allows rest time for the ducks and has been proven to improve the overall quality of hunts. Limiting access before 4am keeps individuals from going in extremely early and staking out the best hunting spots. Changing closed/rest days at Sloughs WMA makes it similar to Ballard County WMAs that also have closed days. Requiring hunters to check in at Sloughs allows the Department to know how many people are utilizing the area and to better understand harvest. Finally, removing the loss of hunting privileges and ability to apply for future quota hunts removes an extra penalty for those hunters which have already received a citation.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the agency to implement this administrative regulation initially.</w:t>
      </w:r>
    </w:p>
    <w:p>
      <w:pPr>
        <w:pStyle w:val="kar_normal"/>
        <w:ind w:left="576"/>
      </w:pPr>
      <w:r>
        <w:t xml:space="preserve">(b) On a continuing basis:</w:t>
      </w:r>
    </w:p>
    <w:p>
      <w:pPr>
        <w:pStyle w:val="kar_normal"/>
        <w:ind w:left="720"/>
      </w:pPr>
      <w:r>
        <w:t xml:space="preserve">There will not be an additional cost to the agency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(10) TIERING: Is tiering applied?</w:t>
      </w:r>
    </w:p>
    <w:p>
      <w:pPr>
        <w:pStyle w:val="kar_normal"/>
        <w:ind w:left="432"/>
      </w:pPr>
      <w:r>
        <w:t xml:space="preserve">Tiering is not applied because the same requirements and restrictions apply equally to all persons participating in waterfowl hunting activities regulated under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150.360, 150.600(1), and 50 C.F.R. Parts 20 and 21.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authorized by KRS 150.025(1), KRS 150.360, and KRS 150.600.</w:t>
      </w:r>
    </w:p>
    <w:p>
      <w:pPr>
        <w:pStyle w:val="kar_normal"/>
        <w:ind w:left="288"/>
      </w:pPr>
      <w:r>
        <w:t xml:space="preserve">(3)(a) Identify the promulgating agency and any other affected state units, parts, or divisions:</w:t>
      </w:r>
    </w:p>
    <w:p>
      <w:pPr>
        <w:pStyle w:val="kar_normal"/>
        <w:ind w:left="432"/>
      </w:pPr>
      <w:r>
        <w:t xml:space="preserve">The 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w:t>
      </w:r>
    </w:p>
    <w:p>
      <w:pPr>
        <w:pStyle w:val="kar_normal"/>
        <w:ind w:left="864"/>
      </w:pPr>
      <w:r>
        <w:t xml:space="preserve">For subsequent years:</w:t>
      </w:r>
      <w:r>
        <w:t xml:space="preserve"> No additional expenditures</w:t>
      </w:r>
    </w:p>
    <w:p>
      <w:pPr>
        <w:pStyle w:val="kar_normal"/>
        <w:ind w:left="576"/>
      </w:pPr>
      <w:r>
        <w:t xml:space="preserve">2. Revenues:</w:t>
      </w:r>
    </w:p>
    <w:p>
      <w:pPr>
        <w:pStyle w:val="kar_normal"/>
        <w:ind w:left="864"/>
      </w:pPr>
      <w:r>
        <w:t xml:space="preserve">For the first year:</w:t>
      </w:r>
      <w:r>
        <w:t xml:space="preserve"> No additional revenues</w:t>
      </w:r>
    </w:p>
    <w:p>
      <w:pPr>
        <w:pStyle w:val="kar_normal"/>
        <w:ind w:left="864"/>
      </w:pPr>
      <w:r>
        <w:t xml:space="preserve">For subsequent years:</w:t>
      </w:r>
      <w:r>
        <w:t xml:space="preserve"> No additional revenues</w:t>
      </w:r>
    </w:p>
    <w:p>
      <w:pPr>
        <w:pStyle w:val="kar_normal"/>
        <w:ind w:left="576"/>
      </w:pPr>
      <w:r>
        <w:t xml:space="preserve">3. Cost Savings:</w:t>
      </w:r>
    </w:p>
    <w:p>
      <w:pPr>
        <w:pStyle w:val="kar_normal"/>
        <w:ind w:left="864"/>
      </w:pPr>
      <w:r>
        <w:t xml:space="preserve">For the first year:</w:t>
      </w:r>
      <w:r>
        <w:t xml:space="preserve"> No expected cost savings</w:t>
      </w:r>
    </w:p>
    <w:p>
      <w:pPr>
        <w:pStyle w:val="kar_normal"/>
        <w:ind w:left="864"/>
      </w:pPr>
      <w:r>
        <w:t xml:space="preserve">For subsequent years:</w:t>
      </w:r>
      <w:r>
        <w:t xml:space="preserve"> No expected cost savings</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impacted by the changes to this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expected.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 Expected.</w:t>
      </w:r>
    </w:p>
    <w:p>
      <w:pPr>
        <w:pStyle w:val="kar_normal"/>
        <w:ind w:left="288"/>
      </w:pPr>
      <w:r>
        <w:t xml:space="preserve">(b) Methodology and resources used to reach this conclusion:</w:t>
      </w:r>
    </w:p>
    <w:p>
      <w:pPr>
        <w:pStyle w:val="kar_normal"/>
        <w:ind w:left="432"/>
      </w:pPr>
      <w:r>
        <w:t xml:space="preserve">Experience and assessment of professional KDFWR staff.</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These amendments will not have a “Major Economic Impact”</w:t>
      </w:r>
    </w:p>
    <w:p>
      <w:pPr>
        <w:pStyle w:val="kar_normal"/>
        <w:ind w:left="288"/>
      </w:pPr>
      <w:r>
        <w:t xml:space="preserve">(b) The methodology and resources used to reach this conclusion:</w:t>
      </w:r>
    </w:p>
    <w:p>
      <w:pPr>
        <w:pStyle w:val="kar_normal"/>
        <w:ind w:left="432"/>
      </w:pPr>
      <w:r>
        <w:t xml:space="preserve">Experience and assessment of professional KDFWR staff.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 hunting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b1a97a21754378" /><Relationship Type="http://schemas.openxmlformats.org/officeDocument/2006/relationships/settings" Target="/word/settings.xml" Id="R1e482c91c7394f3e" /></Relationships>
</file>