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2a3609de534ca0" /></Relationships>
</file>

<file path=word/document.xml><?xml version="1.0" encoding="utf-8"?>
<w:document xmlns:w="http://schemas.openxmlformats.org/wordprocessingml/2006/main">
  <w:body>
    <w:p>
      <w:pPr>
        <w:pStyle w:val="kar_markup_header"/>
      </w:pPr>
      <w:r>
        <w:t xml:space="preserve">OFFICE OF THE GOVERNOR</w:t>
      </w:r>
    </w:p>
    <w:p>
      <w:pPr>
        <w:pStyle w:val="kar_markup_header"/>
      </w:pPr>
      <w:r>
        <w:t xml:space="preserve">Department of Workers’ Claims</w:t>
      </w:r>
    </w:p>
    <w:p>
      <w:pPr>
        <w:pStyle w:val="kar_markup_header"/>
        <w:ind w:firstLine="0"/>
      </w:pPr>
      <w:r>
        <w:t>(Amendment)</w:t>
      </w:r>
    </w:p>
    <w:p>
      <w:pPr>
        <w:pStyle w:val="kar_citation"/>
      </w:pPr>
      <w:r>
        <w:t>120 KAR 1:089.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CERTIFICATION STATEMENT: </w:t>
      </w:r>
      <w:r>
        <w:t xml:space="preserve">This is to certify that this administrative regulation is in compliance with the requirements of 2025 RS HB 6, Section 8(2) because this administrative regulation is being promulgated to meet a deadline established by KRS 342.035(1). The commissioner is required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 requires a schedule of fees to be reviewed and updated, if appropriate, every two (2) years on July 1.</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w:t>
      </w:r>
      <w:r>
        <w:rPr>
          <w:u w:val="single"/>
        </w:rPr>
        <w:t xml:space="preserve">2026</w:t>
      </w:r>
      <w:r>
        <w:t>[</w:t>
      </w:r>
      <w:r>
        <w:rPr>
          <w:strike w:val="true"/>
        </w:rPr>
        <w:t xml:space="preserve">2024</w:t>
      </w:r>
      <w:r>
        <w:t>]</w:t>
      </w:r>
      <w:r>
        <w:t xml:space="preserve"> Kentucky Workers' Compensation Schedule of Fees for Physicians </w:t>
      </w:r>
      <w:r>
        <w:rPr>
          <w:u w:val="single"/>
        </w:rPr>
        <w:t xml:space="preserve">produced and published by FAIR Health, Inc.</w:t>
      </w:r>
    </w:p>
    <w:p>
      <w:pPr>
        <w:pStyle w:val="kar_subsection"/>
      </w:pPr>
      <w:r>
        <w:t xml:space="preserve">(2)</w:t>
      </w:r>
      <w:r>
        <w:t xml:space="preserve"> </w:t>
      </w:r>
      <w:r>
        <w:t>[</w:t>
      </w:r>
      <w:r>
        <w:rPr>
          <w:strike w:val="true"/>
        </w:rPr>
        <w:t xml:space="preserve">.</w:t>
      </w:r>
      <w:r>
        <w:t>]</w:t>
      </w:r>
      <w:r>
        <w:t xml:space="preserve">"Physician" is defined by KRS 342.0011(32).</w:t>
      </w:r>
    </w:p>
    <w:p>
      <w:pPr>
        <w:pStyle w:val="kar_section"/>
      </w:pPr>
      <w:r>
        <w:rPr>
          <w:u w:val="single"/>
        </w:rPr>
        <w:t xml:space="preserve">Section 2.</w:t>
      </w:r>
      <w:r>
        <w:t xml:space="preserve"> </w:t>
      </w:r>
      <w:r>
        <w:rPr>
          <w:u w:val="single"/>
        </w:rPr>
        <w:t xml:space="preserve">Purpose and Adoption.</w:t>
      </w:r>
    </w:p>
    <w:p>
      <w:pPr>
        <w:pStyle w:val="kar_subsection"/>
      </w:pPr>
      <w:r>
        <w:rPr>
          <w:u w:val="single"/>
        </w:rPr>
        <w:t xml:space="preserve">(1)</w:t>
      </w:r>
      <w:r>
        <w:t xml:space="preserve"> </w:t>
      </w:r>
      <w:r>
        <w:rPr>
          <w:u w:val="single"/>
        </w:rPr>
        <w:t xml:space="preserve">The purpose of the schedule of fees is to regulate charges by medical providers and other health care professionals providing services for work-related injuries and occupational diseases. The commissioner shall review and update the schedule of fees every two years as required by KRS 342.035.</w:t>
      </w:r>
    </w:p>
    <w:p>
      <w:pPr>
        <w:pStyle w:val="kar_subsection"/>
      </w:pPr>
      <w:r>
        <w:rPr>
          <w:u w:val="single"/>
        </w:rPr>
        <w:t xml:space="preserve">(2)</w:t>
      </w:r>
      <w:r>
        <w:t xml:space="preserve"> </w:t>
      </w:r>
      <w:r>
        <w:rPr>
          <w:u w:val="single"/>
        </w:rPr>
        <w:t xml:space="preserve">The commissioner adopts the 2026 Kentucky Workers' Compensation Schedule of Fees for Physicians, produced and published by FAIR Health, Inc. The fee schedule may be obtained directly from FAIR Health, Inc., at https://orders.fairhealth.org/.</w:t>
      </w:r>
    </w:p>
    <w:p>
      <w:pPr>
        <w:pStyle w:val="kar_section"/>
      </w:pPr>
      <w:r>
        <w:rPr>
          <w:u w:val="single"/>
        </w:rPr>
        <w:t xml:space="preserve">Section 3.</w:t>
      </w:r>
      <w:r>
        <w:t>[</w:t>
      </w:r>
      <w:r>
        <w:rPr>
          <w:strike w:val="true"/>
        </w:rPr>
        <w:t xml:space="preserve">Section 2.</w:t>
      </w:r>
      <w:r>
        <w:t>]</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HCPCS, or Transportation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w:t>
      </w:r>
      <w:r>
        <w:rPr>
          <w:u w:val="single"/>
        </w:rPr>
        <w:t xml:space="preserve">120 KAR 001:110</w:t>
      </w:r>
      <w:r>
        <w:t>[</w:t>
      </w:r>
      <w:r>
        <w:rPr>
          <w:strike w:val="true"/>
        </w:rPr>
        <w:t xml:space="preserve">803 KAR 25:110</w:t>
      </w:r>
      <w:r>
        <w:t>]</w:t>
      </w:r>
      <w:r>
        <w:t xml:space="preserve">;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rPr>
          <w:u w:val="single"/>
        </w:rPr>
        <w:t xml:space="preserve">Section 4.</w:t>
      </w:r>
      <w:r>
        <w:t>[</w:t>
      </w:r>
      <w:r>
        <w:rPr>
          <w:strike w:val="true"/>
        </w:rPr>
        <w:t xml:space="preserve">Section 3.</w:t>
      </w:r>
      <w:r>
        <w:t>]</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w:t>
      </w:r>
      <w:r>
        <w:rPr>
          <w:u w:val="single"/>
        </w:rPr>
        <w:t xml:space="preserve">2026</w:t>
      </w:r>
      <w:r>
        <w:t>[</w:t>
      </w:r>
      <w:r>
        <w:rPr>
          <w:strike w:val="true"/>
        </w:rPr>
        <w:t xml:space="preserve">2024</w:t>
      </w:r>
      <w:r>
        <w:t>]</w:t>
      </w:r>
      <w:r>
        <w:t xml:space="preserve">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no specific monetary amount is not listed shall be determined and calculated in accordance with numerical paragraph seven (7)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be the maximum fee allowed for the service provided.</w:t>
      </w:r>
    </w:p>
    <w:p>
      <w:pPr>
        <w:pStyle w:val="kar_section"/>
      </w:pPr>
      <w:r>
        <w:rPr>
          <w:u w:val="single"/>
        </w:rPr>
        <w:t xml:space="preserve">Section 5.</w:t>
      </w:r>
      <w:r>
        <w:t>[</w:t>
      </w:r>
      <w:r>
        <w:rPr>
          <w:strike w:val="true"/>
        </w:rPr>
        <w:t xml:space="preserve">Section 4.</w:t>
      </w:r>
      <w:r>
        <w:t>]</w:t>
      </w:r>
      <w:r>
        <w:t xml:space="preserve"> </w:t>
      </w:r>
      <w:r>
        <w:rPr>
          <w:u w:val="single"/>
        </w:rPr>
        <w:t xml:space="preserve">Services performed outside the boundaries of Kentucky.</w:t>
      </w:r>
    </w:p>
    <w:p>
      <w:pPr>
        <w:pStyle w:val="kar_subsection"/>
      </w:pPr>
      <w:r>
        <w:t xml:space="preserve">(1)</w:t>
      </w:r>
      <w:r>
        <w:t xml:space="preserve"> </w:t>
      </w:r>
      <w:r>
        <w:t xml:space="preserve">A physician or healthcare or medical services provider located outside the boundaries of Kentucky shall be deemed to have agreed to comply with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w:t>
      </w:r>
      <w:r>
        <w:rPr>
          <w:strike w:val="true"/>
        </w:rPr>
        <w:t xml:space="preserve">Section 5.</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"2024 Kentucky Workers' Compensation Schedule of Fees for Physicians", July 1, 2024 Edition,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Workers' Claims, Mayo-Underwood Building 3rd Floor, 500 Mero Street, Frankfort, Kentucky 40601, Monday through Friday, 8 a.m. to 4:30 p.m.</w:t>
      </w:r>
      <w:r>
        <w:t>]</w:t>
      </w:r>
    </w:p>
    <w:p>
      <w:pPr>
        <w:pStyle w:val="kar_subsection"/>
      </w:pPr>
      <w:r>
        <w:t>[</w:t>
      </w:r>
      <w:r>
        <w:rPr>
          <w:strike w:val="true"/>
        </w:rPr>
        <w:t xml:space="preserve">(3)</w:t>
      </w:r>
      <w:r>
        <w:t>]</w:t>
      </w:r>
      <w:r>
        <w:t xml:space="preserve"> </w:t>
      </w:r>
      <w:r>
        <w:t>[</w:t>
      </w:r>
      <w:r>
        <w:rPr>
          <w:strike w:val="true"/>
        </w:rPr>
        <w:t xml:space="preserve">The fee schedule may be obtained directly from FAIR Health, Inc., at https://orders.fairhealth.org/. A link to FAIR Health, Inc., may be found on the Department of Workers' Claims Web site at https://elc.ky.gov/Workers-Compensation/Pages/Medical-Services.aspx.</w:t>
      </w:r>
      <w:r>
        <w:t>]</w:t>
      </w:r>
    </w:p>
    <w:p>
      <w:pPr>
        <w:pStyle w:val="kar_signature"/>
      </w:pPr>
      <w:r>
        <w:t xml:space="preserve">This is to certify the Commissioner has reviewed and recommended this administrative regulation prior to its adoption, as required by KRS 342.260, 342.270 and 342.285.</w:t>
      </w:r>
    </w:p>
    <w:p>
      <w:pPr>
        <w:pStyle w:val="kar_signature"/>
      </w:pPr>
      <w:r>
        <w:t xml:space="preserve">SCOTT C. WILHOIT, Commissioner</w:t>
      </w:r>
    </w:p>
    <w:p>
      <w:pPr>
        <w:pStyle w:val="kar_normal"/>
      </w:pPr>
      <w:r>
        <w:t xml:space="preserve"/>
      </w:r>
    </w:p>
    <w:p>
      <w:pPr>
        <w:pStyle w:val="kar_approved_by"/>
      </w:pPr>
      <w:r>
        <w:t xml:space="preserve">APPROVED BY AGENCY: June 26, 2026</w:t>
      </w:r>
    </w:p>
    <w:p>
      <w:pPr>
        <w:pStyle w:val="kar_filed"/>
      </w:pPr>
      <w:r>
        <w:t xml:space="preserve">FILED WITH LRC: June 29, 2026 at 3:35 p.m.</w:t>
      </w:r>
    </w:p>
    <w:p>
      <w:pPr>
        <w:pStyle w:val="kar_normal"/>
      </w:pPr>
      <w:r>
        <w:t xml:space="preserve"/>
      </w:r>
    </w:p>
    <w:p>
      <w:pPr>
        <w:pStyle w:val="kar_comment_period"/>
      </w:pPr>
      <w:r>
        <w:t xml:space="preserve">PUBLIC HEARING AND PUBLIC COMMENT PERIOD: A public hearing on this administrative regulation shall be held on September 22, 2026, at 10:00 a.m. (EDT) at the Department of Workers’ Claims, 500 Mero Street, Frankfort, Kentucky 40601. Individuals interested in being heard at this hearing shall notify this agency in writing no later than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B. Dale Hamblin, Jr., Assistant General Counsel, Department of Workers’ Claims. Mayo-Underwood Building, 3rd Floor 500 Mero Street, Frankfort, Kentucky 40601. Telephone Number: (502) 782-4404, Fax Number: (502) 564-0681 Email: Dale.Hamblin@ky.gov</w:t>
      </w:r>
    </w:p>
    <w:p>
      <w:pPr>
        <w:pStyle w:val="kar_form_name"/>
      </w:pPr>
      <w:r>
        <w:t xml:space="preserve">REGULATORY IMPACT ANALYSIS AND TIERING STATEMENT</w:t>
      </w:r>
    </w:p>
    <w:p>
      <w:pPr>
        <w:pStyle w:val="kar_normal"/>
        <w:ind w:left="0"/>
      </w:pPr>
      <w:r>
        <w:t xml:space="preserve">Contact Person:</w:t>
      </w:r>
      <w:r>
        <w:t xml:space="preserve"> B. Dale Hamblin, Jr. Phone: (502) 782-4404 Email: dale.hamblin@ky.gov </w:t>
      </w:r>
    </w:p>
    <w:p>
      <w:pPr>
        <w:pStyle w:val="kar_normal"/>
        <w:ind w:left="0"/>
      </w:pPr>
      <w:r>
        <w:t xml:space="preserve">Subject Headings:</w:t>
      </w:r>
      <w:r>
        <w:t xml:space="preserve"> Workers’ Claims and Compensation, Labor and Industry, Occupational Safety and Health.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adopts the medical fee schedule for physicians and provides guidance for its use.</w:t>
      </w:r>
    </w:p>
    <w:p>
      <w:pPr>
        <w:pStyle w:val="kar_normal"/>
        <w:ind w:left="576"/>
      </w:pPr>
      <w:r>
        <w:t xml:space="preserve">(b) The necessity of this administrative regulation:</w:t>
      </w:r>
    </w:p>
    <w:p>
      <w:pPr>
        <w:pStyle w:val="kar_normal"/>
        <w:ind w:left="720"/>
      </w:pPr>
      <w:r>
        <w:t xml:space="preserve">Pursuant to KRS 342.035, the commissioner is required to promulgate an administrative regulation adopting fee schedules.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adopts the extensive fee schedule for physicians and provides guidance for its use.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is imperative to have fee schedules to control the medical costs of the workers' compensation system. Injured employees should receive quality medical care and physicians should be appropriately paid.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medical fee schedule has been updated to 2026 standards and the administrative regulation adopts the updated fee schedule.</w:t>
      </w:r>
    </w:p>
    <w:p>
      <w:pPr>
        <w:pStyle w:val="kar_normal"/>
        <w:ind w:left="576"/>
      </w:pPr>
      <w:r>
        <w:t xml:space="preserve">(b) The necessity of the amendment to this administrative regulation:</w:t>
      </w:r>
    </w:p>
    <w:p>
      <w:pPr>
        <w:pStyle w:val="kar_normal"/>
        <w:ind w:left="720"/>
      </w:pPr>
      <w:r>
        <w:t xml:space="preserve">KRS 342.035 requires the schedule of fees to be reviewed and updated every two (2) years, if appropriate.</w:t>
      </w:r>
    </w:p>
    <w:p>
      <w:pPr>
        <w:pStyle w:val="kar_normal"/>
        <w:ind w:left="576"/>
      </w:pPr>
      <w:r>
        <w:t xml:space="preserve">(c) How the amendment conforms to the content of the authorizing statutes:</w:t>
      </w:r>
    </w:p>
    <w:p>
      <w:pPr>
        <w:pStyle w:val="kar_normal"/>
        <w:ind w:left="720"/>
      </w:pPr>
      <w:r>
        <w:t xml:space="preserve">The schedule of fees has been appropriately updated to ensure that medical fees are fair, current, and reasonable for similar treatment in the same community in which general health insurance makes payments for similar treatment.</w:t>
      </w:r>
    </w:p>
    <w:p>
      <w:pPr>
        <w:pStyle w:val="kar_normal"/>
        <w:ind w:left="576"/>
      </w:pPr>
      <w:r>
        <w:t xml:space="preserve">(d) How the amendment will assist in the effective administration of the statutes:</w:t>
      </w:r>
    </w:p>
    <w:p>
      <w:pPr>
        <w:pStyle w:val="kar_normal"/>
        <w:ind w:left="720"/>
      </w:pPr>
      <w:r>
        <w:t xml:space="preserve">The schedule of fees assists the workers' compensation program by updating fees for physicians to ensure injured employees get qualified and appropriate medical treatment.</w:t>
      </w:r>
    </w:p>
    <w:p>
      <w:pPr>
        <w:pStyle w:val="kar_normal"/>
        <w:ind w:left="288"/>
      </w:pPr>
      <w:r>
        <w:t xml:space="preserve">(3) Does this administrative regulation or amendment implement legislation from the previous five years?</w:t>
      </w:r>
      <w:r>
        <w:t xml:space="preserve"> No, it does not.</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physicians and medical providers providing services to injured employees pursuant to KRS Chapter 342, injured employees, insurance carriers, self-insurance groups, self-insured employers and third-party administrators.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Insurance carriers, self-insured groups, self-insured employers, third party administrators, and medical providers must purchase the new schedule of fees to accurately bill and pay for medical services. Other parties to workers' compensation claims are only indirectly impacted by the new fee schedule.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Insurance carriers, self-insured groups, self-insured employers or third-party administrators and medical providers can purchase the fee schedule book for $150, a portable document format (“PDF") version for $75 for the first user and $60 for each user thereafter, or an electronic version for $175 for the first user and $60 for each user thereafter.</w:t>
      </w:r>
    </w:p>
    <w:p>
      <w:pPr>
        <w:pStyle w:val="kar_normal"/>
        <w:ind w:left="576"/>
      </w:pPr>
      <w:r>
        <w:t xml:space="preserve">(c) As a result of compliance, what benefits will accrue to the entities identified in question (4):</w:t>
      </w:r>
    </w:p>
    <w:p>
      <w:pPr>
        <w:pStyle w:val="kar_normal"/>
        <w:ind w:left="720"/>
      </w:pPr>
      <w:r>
        <w:t xml:space="preserve">Medical providers will receive fair, current, and reasonable fees for services provided to injured employees. Injured employees will be treated by qualified medical providers.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contract for reviewing and updating the physicians fee schedule is $88,365.</w:t>
      </w:r>
    </w:p>
    <w:p>
      <w:pPr>
        <w:pStyle w:val="kar_normal"/>
        <w:ind w:left="576"/>
      </w:pPr>
      <w:r>
        <w:t xml:space="preserve">(b) On a continuing basis:</w:t>
      </w:r>
    </w:p>
    <w:p>
      <w:pPr>
        <w:pStyle w:val="kar_normal"/>
        <w:ind w:left="720"/>
      </w:pPr>
      <w:r>
        <w:t xml:space="preserve">No continuing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Department of Workers' Claims normal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or the amendments.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sets forth a current schedule of fees to be paid to physicians. Fees have been updated to be fair, current, and reasonable for similar treatment in the same community as paid by health insurers.</w:t>
      </w:r>
    </w:p>
    <w:p>
      <w:pPr>
        <w:pStyle w:val="kar_normal"/>
        <w:ind w:left="288"/>
      </w:pPr>
      <w:r>
        <w:t xml:space="preserve">(10) TIERING: Is tiering applied?</w:t>
      </w:r>
    </w:p>
    <w:p>
      <w:pPr>
        <w:pStyle w:val="kar_normal"/>
        <w:ind w:left="432"/>
      </w:pPr>
      <w:r>
        <w:t xml:space="preserve">Tiering is not applied, because the updated fee schedule applies to all parties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342.035. KRS 342.260.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342.035.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Department of Workers’ Claims within the Office of the Governor. Every state unit, part, or division, with one employee subject to KRS Chapter 342, is affected; specifically, this administrative regulation governs the allowable reimbursements a medical provider may charge, and a payment obligor pay, for physician services provided under KRS Chapter 342.</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contract for reviewing and updating the physicians fee schedule is $88,365.00.</w:t>
      </w:r>
    </w:p>
    <w:p>
      <w:pPr>
        <w:pStyle w:val="kar_normal"/>
        <w:ind w:left="864"/>
      </w:pPr>
      <w:r>
        <w:t xml:space="preserve">For subsequent years:</w:t>
      </w:r>
      <w:r>
        <w:t xml:space="preserve"> None. There will be no continuing expenditures related to the 2026 Workers’ Compensation Medical Fee Schedule for Physicians; however, the Department is statutorily required to reevaluate the fee schedule every two years and additional expenditures will be required to perform the subsequent evaluations.</w:t>
      </w:r>
    </w:p>
    <w:p>
      <w:pPr>
        <w:pStyle w:val="kar_normal"/>
        <w:ind w:left="576"/>
      </w:pPr>
      <w:r>
        <w:t xml:space="preserve">2. Revenues:</w:t>
      </w:r>
    </w:p>
    <w:p>
      <w:pPr>
        <w:pStyle w:val="kar_normal"/>
        <w:ind w:left="864"/>
      </w:pPr>
      <w:r>
        <w:t xml:space="preserve">For the first year:</w:t>
      </w:r>
      <w:r>
        <w:t xml:space="preserve"> This administrative regulation does not generate revenue; although,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There are no direct cost savings related to the 2026 Workers’ Compensation Medical Fee Schedule for Physicians; however,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864"/>
      </w:pPr>
      <w:r>
        <w:t xml:space="preserve">For subsequent years:</w:t>
      </w:r>
      <w:r>
        <w:t xml:space="preserve"> There are no direct cost savings related to the 2026 Workers’ Compensation Medical Fee Schedule for Physicians; however,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288"/>
      </w:pPr>
      <w:r>
        <w:t xml:space="preserve">(4)(a) Identify affected local entities (for example: cities, counties, fire departments, school districts):</w:t>
      </w:r>
    </w:p>
    <w:p>
      <w:pPr>
        <w:pStyle w:val="kar_normal"/>
        <w:ind w:left="432"/>
      </w:pPr>
      <w:r>
        <w:t xml:space="preserve">All local entities with one employee subject to KRS Chapter 342, are affected; specifically, this administrative regulation governs the allowable reimbursements a medical provider may charge, and a payment obligor pay, for physician services provided under KRS Chapter 342.</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fee schedule in portable document format (“PDF") may be purchased for $75 for the first user and $60 for each user thereafter, or an electronic version for $175 for the first user and $60 for each user thereafter. There may be increased medical costs for self-insured employers; however, without knowing what medical services will be required, it is not possible to estimate any increase. Employers that have obtained a workers’ compensation insurance policy will not experience expenditures outside of insurance premiums.</w:t>
      </w:r>
    </w:p>
    <w:p>
      <w:pPr>
        <w:pStyle w:val="kar_normal"/>
        <w:ind w:left="864"/>
      </w:pPr>
      <w:r>
        <w:t xml:space="preserve">For subsequent years:</w:t>
      </w:r>
      <w:r>
        <w:t xml:space="preserve"> There may be a slight increase in medical costs for self-insured employers; however, without knowing what medical services will be required, it is not possible to estimate any increase. Employers that have obtained a workers’ compensation insurance policy will not experience expenditures outside of insurance premiums.</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 There are no direct cost savings related to the 2026 Workers’ Compensation Medical Fee Schedule for Physicians; however,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All local entities with one employee subject to KRS Chapter 342, are affected; specifically, this administrative regulation governs the allowable reimbursements a medical provider may charge, and a payment obligor pay, for physician services provided under KRS Chapter 342.</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fee schedule in portable document format (“PDF") may be purchased for $75 for the first user and $60 for each user thereafter, or an electronic version for $175 for the first user and $60 for each user thereafter. There may be increased medical costs for self-insured employers; however, without knowing what medical services will be required, it is not possible to estimate any increase. Employers that have obtained a workers’ compensation insurance policy will not experience expenditures outside of insurance premiums.</w:t>
      </w:r>
    </w:p>
    <w:p>
      <w:pPr>
        <w:pStyle w:val="kar_normal"/>
        <w:ind w:left="864"/>
      </w:pPr>
      <w:r>
        <w:t xml:space="preserve">For subsequent years:</w:t>
      </w:r>
      <w:r>
        <w:t xml:space="preserve"> None, until the 2028 Workers’ Compensation Medical Fee Schedule for Physicians is promulgated, if necessary, and it provides increased reimbursements.</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 There are no direct cost savings related to the 2026 Workers’ Compensation Medical Fee Schedule for Physicians; however,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864"/>
      </w:pPr>
      <w:r>
        <w:t xml:space="preserve">For subsequent years:</w:t>
      </w:r>
      <w:r>
        <w:t xml:space="preserve"> None. There are no direct cost savings related to the 2026 Workers’ Compensation Medical Fee Schedule for Physicians; however, ensuring that charges and fees are fair, current, and reasonable for similar treatment of injured persons in the same community for like services where treatment is paid for by general health insurers, helps ensure injured employees receive treatment by qualified medical providers while maintaining premium costs.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Minimal. Few reimbursement amounts were affected and all increases were limited to 7.5%.</w:t>
      </w:r>
    </w:p>
    <w:p>
      <w:pPr>
        <w:pStyle w:val="kar_normal"/>
        <w:ind w:left="288"/>
      </w:pPr>
      <w:r>
        <w:t xml:space="preserve">(b) Methodology and resources used to reach this conclusion:</w:t>
      </w:r>
    </w:p>
    <w:p>
      <w:pPr>
        <w:pStyle w:val="kar_normal"/>
        <w:ind w:left="432"/>
      </w:pPr>
      <w:r>
        <w:t xml:space="preserve">Review of the fee schedule and responses from stakeholders during a stakeholder meeting. All increases were limited to 7.5%. This administrative regulation governs the charges and reimbursement for medical treatment provided to injured employees. The CPT codes used in the Fee Schedule were updated to the 2026 version. The Fee Schedule is based on Fair Health Commercial Database Values at the 45th percentile with no fees in the 2026 Fee Schedule being reduced from those in the 2024 Fee Schedule and there was a 7.5% cap on any increase in rates over those in the 2024 Fee Schedule for the same procedure code, with the exception of home health, which is designated By Report, and dental codes, which have no cap. Fair Health benchmarks are based on actual charge data as reported on claims, which are collected and aggregated from over 60 national and regional insurers across the country. After the data is run through a vigorous validation process, charges are organized by procedure code and geographic areas. The charges are arrayed from lowest to highest and assigned a percentile. In a case where the frequency of collected data for a particular procedure code/geographic area combination is not sufficient to produce a benchmark based on the actual data for that code, a benchmark is derived for that code using a relative value and conversion factor methodology applied to charges for codes in a related procedure code group. When necessary, usual and customary rates may also be obtained from a nationally recognized source that accounts for the rural areas of Kentucky. The conversion factor for Anesthesia is $78.53. Increases to transportation fees are based upon current CMS values. Ground transportation is assigned 145% of Medicare and air transportation is assigned 210% of Medicare. Codes were added to this fee schedule at the request of the stakeholders for ease of billing and reimbursement purposes. There are 9,689 codes in the 2026 Kentucky Workers' Compensation Schedule of Fees for Physicians. Employers that have obtained a workers’ compensation insurance policy will not experience expenditures outside of insurance premiums.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it will not. There is no direct fiscal impact on state or local government because the fee schedule governs the cost of medical services between medical treatment providers and payment obligors. Where an employer is self-insured and directly paying workers’ compensation benefits, there may be some increased costs for medical services; however, without knowing what medical services will be required, it is not possible to fully estimate the fiscal impact. Employers that have obtained a workers’ compensation insurance policy will not experience expenditures outside of insurance premiums.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Review of the fee schedule and responses from stakeholders during a stakeholder meeting. All increases were limited to 7.5%. This administrative regulation governs the charges and reimbursement for medical treatment provided to injured employees. The CPT codes used in the Fee Schedule were updated to the 2026 version. The Fee Schedule is based on Fair Health Commercial Database Values at the 45th percentile with no fees in the 2026 fee schedule being reduced from those in the 2024 Fee Schedule and there was a 7.5% cap on any increase in rates over those in the 2024 Fee Schedule for the same procedure code, with the exception of home health, which is designated By Report, and dental codes, which have no cap. Fair Health benchmarks are based on actual charge data as reported on claims, which are collected and aggregated from over 60 national and regional insurers across the country. After the data is run through a vigorous validation process, charges are organized by procedure code and geographic areas. The charges are arrayed from lowest to highest and assigned a percentile. In a case where the frequency of collected data for a particular procedure code/geographic area combination is not sufficient to produce a benchmark based on the actual data for that code, a benchmark is derived for that code using a relative value and conversion factor methodology applied to charges for codes in a related procedure code group. When necessary, usual and customary rates may also be obtained from a nationally recognized source that accounts for the rural areas of Kentucky. The conversion factor for Anesthesia is $78.53. Increases to transportation fees are based upon current CMS values. Ground transportation is assigned 145% of Medicare and air transportation is assigned 210% of Medicare. Codes were added to this fee schedule at the request of the stakeholders for ease of billing and reimbursement purposes. There are 9,689 codes in the 2026 Kentucky Workers' Compensation Schedule of Fees for Physicians. Employers that have obtained a workers’ compensation insurance policy will not experience expenditures outside of insurance premiums.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207282943a401f" /><Relationship Type="http://schemas.openxmlformats.org/officeDocument/2006/relationships/settings" Target="/word/settings.xml" Id="R20fad2a7257f4ef4" /></Relationships>
</file>