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30de6a1c8cf4cac" /></Relationships>
</file>

<file path=word/document.xml><?xml version="1.0" encoding="utf-8"?>
<w:document xmlns:w="http://schemas.openxmlformats.org/wordprocessingml/2006/main">
  <w:body>
    <w:p>
      <w:pPr>
        <w:pStyle w:val="kar_citation"/>
      </w:pPr>
      <w:r>
        <w:t>201 KAR 22:010.</w:t>
      </w:r>
      <w:r>
        <w:t xml:space="preserve"> </w:t>
      </w:r>
      <w:r>
        <w:t xml:space="preserve">Objectives of physical therapy.</w:t>
      </w:r>
    </w:p>
    <w:p>
      <w:pPr>
        <w:pStyle w:val="kar_markup_metadata"/>
      </w:pPr>
      <w:r>
        <w:t xml:space="preserve">RELATES TO: </w:t>
      </w:r>
      <w:r>
        <w:t xml:space="preserve">KRS 327.010</w:t>
      </w:r>
    </w:p>
    <w:p>
      <w:pPr>
        <w:pStyle w:val="kar_markup_metadata"/>
      </w:pPr>
      <w:r>
        <w:t xml:space="preserve">STATUTORY AUTHORITY: </w:t>
      </w:r>
      <w:r>
        <w:t xml:space="preserve">KRS 327.040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327.040(12) requires the board to promulgate administrative regulations to establish standards of practice. The practice of physical therapy is rapidly evolving and changing in purpose and scope. The purpose of this administrative regulation is to define clearly the desired goals of physical therapy and the permissible means of achieving these goals. This administrative regulation establishes the  standards of physical therapy practice and may be used to evaluate particular treatments which have been used or which may later evolve.</w:t>
      </w:r>
    </w:p>
    <w:p>
      <w:pPr>
        <w:pStyle w:val="kar_section"/>
      </w:pPr>
      <w:r>
        <w:t xml:space="preserve">Section 1.</w:t>
      </w:r>
      <w:r>
        <w:t xml:space="preserve"> </w:t>
      </w:r>
      <w:r>
        <w:t xml:space="preserve">Goals of the patient-physical therapy team includemaintaining health, preserving functional capacity, and in the presence of impairment, developing or reestablishing function through carefully planned, and implemented programs. To reach these objectives, the physical therapist provides consultation, evaluates patients, identifies problems, plans programs, and provides direct treatment.</w:t>
      </w:r>
    </w:p>
    <w:p>
      <w:pPr>
        <w:pStyle w:val="kar_section"/>
      </w:pPr>
      <w:r>
        <w:t xml:space="preserve">Section 2.</w:t>
      </w:r>
      <w:r>
        <w:t xml:space="preserve"> </w:t>
      </w:r>
      <w:r>
        <w:t xml:space="preserve">Patient Management. Adequate, effective, and efficient patient care is the ultimate goal of physical therapy. The physical therapist evaluates each patient, and determines those ways in which they can contribute to total health management. The physical therapist then plans and implements a treatment program, reevaluating and making modifications as necessary. A physical therapist shall refer to the appropriate licensed healthcare professional any patient whose medical condition should, at the time of evaluation or treatment, be determined to be beyond the scope of practice of the physical therapist. When basis for treatment is referral, the physical therapist may confer with the referring licensed healthcare professional.</w:t>
      </w:r>
    </w:p>
    <w:p>
      <w:pPr>
        <w:pStyle w:val="kar_history"/>
        <w:sectPr>
          <w:pgSz w:w="12240" w:h="15840" w:orient="portrait" w:code="1"/>
          <w:pgMar w:top="1080" w:right="1080" w:bottom="1080" w:left="1080" w:header="720" w:footer="720" w:gutter="0"/>
          <w:paperSrc w:first="263" w:other="263"/>
          <w:noEndnote/>
          <w:docGrid w:linePitch="218"/>
        </w:sectPr>
      </w:pPr>
      <w:r>
        <w:t xml:space="preserve">(201 KAR 022:010. 2 Ky.R. 76; eff. 9-10-1975; 7 Ky.R. 310; 442; eff. 11-6-1980; 11 Ky.R. 734; eff. 12-11-1984; 13 Ky.R. 901; eff. 12-2-1986; Crt eff. 6-4-2018; Crt eff. 3-3-2025; 52 Ky.R. 1898, 202; eff. 8-18-2026.)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520dcb88fbe4fff" /><Relationship Type="http://schemas.openxmlformats.org/officeDocument/2006/relationships/settings" Target="/word/settings.xml" Id="R093b28763b9949c6" /></Relationships>
</file>