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1a023928da234bec" /></Relationships>
</file>

<file path=word/document.xml><?xml version="1.0" encoding="utf-8"?>
<w:document xmlns:w="http://schemas.openxmlformats.org/wordprocessingml/2006/main">
  <w:body>
    <w:p>
      <w:pPr>
        <w:pStyle w:val="kar_markup_header"/>
      </w:pPr>
      <w:r>
        <w:t xml:space="preserve">BOARDS AND COMMISSIONS</w:t>
      </w:r>
    </w:p>
    <w:p>
      <w:pPr>
        <w:pStyle w:val="kar_markup_header"/>
      </w:pPr>
      <w:r>
        <w:t xml:space="preserve">Board of Physical Therapy</w:t>
      </w:r>
    </w:p>
    <w:p>
      <w:pPr>
        <w:pStyle w:val="kar_markup_header"/>
        <w:ind w:firstLine="0"/>
      </w:pPr>
      <w:r>
        <w:t>(Amended at ARRS Committee)</w:t>
      </w:r>
    </w:p>
    <w:p>
      <w:pPr>
        <w:pStyle w:val="kar_citation"/>
      </w:pPr>
      <w:r>
        <w:t>201 KAR 22:010.</w:t>
      </w:r>
      <w:r>
        <w:t xml:space="preserve"> </w:t>
      </w:r>
      <w:r>
        <w:t xml:space="preserve">Objectives of physical therapy.</w:t>
      </w:r>
    </w:p>
    <w:p>
      <w:pPr>
        <w:pStyle w:val="kar_markup_metadata"/>
      </w:pPr>
      <w:r>
        <w:t xml:space="preserve">RELATES TO: </w:t>
      </w:r>
      <w:r>
        <w:t xml:space="preserve">KRS 327.010</w:t>
      </w:r>
    </w:p>
    <w:p>
      <w:pPr>
        <w:pStyle w:val="kar_markup_metadata"/>
      </w:pPr>
      <w:r>
        <w:t xml:space="preserve">STATUTORY AUTHORITY: </w:t>
      </w:r>
      <w:r>
        <w:t xml:space="preserve">KRS 327.040</w:t>
      </w:r>
    </w:p>
    <w:p>
      <w:pPr>
        <w:pStyle w:val="kar_markup_metadata"/>
      </w:pPr>
      <w:r>
        <w:t xml:space="preserve">CERTIFICATION STATEMENT: </w:t>
      </w:r>
      <w:r>
        <w:t xml:space="preserve">This is to certify that this administrative regulation complies with the requirements of 2025 RS HB 6, Section 8.</w:t>
      </w:r>
    </w:p>
    <w:p>
      <w:pPr>
        <w:pStyle w:val="kar_markup_metadata"/>
      </w:pPr>
      <w:r>
        <w:t xml:space="preserve">NECESSITY, FUNCTION, AND CONFORMITY: </w:t>
      </w:r>
      <w:r>
        <w:rPr>
          <w:b/>
          <w:i/>
          <w:u w:val="single"/>
        </w:rPr>
        <w:t xml:space="preserve">KRS 327.040(12) requires the board to promulgate administrative regulations to establish standards of practice.</w:t>
      </w:r>
      <w:r>
        <w:t xml:space="preserve"> The practice of physical therapy is rapidly evolving and changing in purpose and scope. The purpose of this administrative regulation is to define clearly the desired goals of physical therapy and the permissible means of achieving these goals. </w:t>
      </w:r>
      <w:r>
        <w:rPr>
          <w:b/>
          <w:i/>
          <w:u w:val="single"/>
        </w:rPr>
        <w:t xml:space="preserve">This administrative regulation establishes the</w:t>
      </w:r>
      <w:r>
        <w:rPr>
          <w:b/>
          <w:i/>
        </w:rPr>
        <w:t xml:space="preserve">[</w:t>
      </w:r>
      <w:r>
        <w:rPr>
          <w:b/>
          <w:i/>
          <w:strike w:val="true"/>
        </w:rPr>
        <w:t xml:space="preserve">In this manner,</w:t>
      </w:r>
      <w:r>
        <w:rPr>
          <w:b/>
          <w:i/>
        </w:rPr>
        <w:t xml:space="preserve">]</w:t>
      </w:r>
      <w:r>
        <w:t xml:space="preserve"> standards of physical therapy practice </w:t>
      </w:r>
      <w:r>
        <w:rPr>
          <w:b/>
          <w:i/>
        </w:rPr>
        <w:t xml:space="preserve">[</w:t>
      </w:r>
      <w:r>
        <w:rPr>
          <w:b/>
          <w:i/>
          <w:strike w:val="true"/>
        </w:rPr>
        <w:t xml:space="preserve">are clearly established</w:t>
      </w:r>
      <w:r>
        <w:rPr>
          <w:b/>
          <w:i/>
        </w:rPr>
        <w:t xml:space="preserve">]</w:t>
      </w:r>
      <w:r>
        <w:t xml:space="preserve"> and may be used to evaluate particular treatments which have been used or which may later evolve.</w:t>
      </w:r>
    </w:p>
    <w:p>
      <w:pPr>
        <w:pStyle w:val="kar_section"/>
      </w:pPr>
      <w:r>
        <w:t xml:space="preserve">Section 1.</w:t>
      </w:r>
      <w:r>
        <w:t xml:space="preserve"> </w:t>
      </w:r>
      <w:r>
        <w:t xml:space="preserve">Goals of the patient-physical therapy </w:t>
      </w:r>
      <w:r>
        <w:rPr>
          <w:u w:val="single"/>
        </w:rPr>
        <w:t xml:space="preserve">team</w:t>
      </w:r>
      <w:r>
        <w:t xml:space="preserve">[</w:t>
      </w:r>
      <w:r>
        <w:rPr>
          <w:strike w:val="true"/>
        </w:rPr>
        <w:t xml:space="preserve">unit</w:t>
      </w:r>
      <w:r>
        <w:t xml:space="preserve">]</w:t>
      </w:r>
      <w:r>
        <w:t xml:space="preserve"> include</w:t>
      </w:r>
      <w:r>
        <w:rPr>
          <w:b/>
          <w:i/>
        </w:rPr>
        <w:t xml:space="preserve">[</w:t>
      </w:r>
      <w:r>
        <w:rPr>
          <w:b/>
          <w:i/>
          <w:strike w:val="true"/>
        </w:rPr>
        <w:t xml:space="preserve">, but are not limited to,</w:t>
      </w:r>
      <w:r>
        <w:rPr>
          <w:b/>
          <w:i/>
        </w:rPr>
        <w:t xml:space="preserve">]</w:t>
      </w:r>
      <w:r>
        <w:rPr>
          <w:b/>
          <w:i/>
        </w:rPr>
        <w:t xml:space="preserve">[</w:t>
      </w:r>
      <w:r>
        <w:rPr>
          <w:b/>
          <w:i/>
        </w:rPr>
        <w:t xml:space="preserve">]</w:t>
      </w:r>
      <w:r>
        <w:t xml:space="preserve">maintaining health, preserving functional capacity, and in the presence of impairment, developing or reestablishing function through carefully planned, and implemented programs. </w:t>
      </w:r>
      <w:r>
        <w:rPr>
          <w:b/>
          <w:i/>
        </w:rPr>
        <w:t xml:space="preserve">[</w:t>
      </w:r>
      <w:r>
        <w:rPr>
          <w:b/>
          <w:i/>
          <w:strike w:val="true"/>
        </w:rPr>
        <w:t xml:space="preserve">In order</w:t>
      </w:r>
      <w:r>
        <w:rPr>
          <w:b/>
          <w:i/>
        </w:rPr>
        <w:t xml:space="preserve">]</w:t>
      </w:r>
      <w:r>
        <w:t xml:space="preserve">To reach these objectives, the physical therapist provides consultation, evaluates patients, identifies problems, plans programs, and provides direct treatment.</w:t>
      </w:r>
    </w:p>
    <w:p>
      <w:pPr>
        <w:pStyle w:val="kar_section"/>
      </w:pPr>
      <w:r>
        <w:t xml:space="preserve">Section 2.</w:t>
      </w:r>
      <w:r>
        <w:t xml:space="preserve"> </w:t>
      </w:r>
      <w:r>
        <w:t xml:space="preserve">Patient Management. Adequate, effective, and efficient patient care is the ultimate goal of physical therapy. The physical therapist evaluates each patient, and determines those ways in which </w:t>
      </w:r>
      <w:r>
        <w:rPr>
          <w:u w:val="single"/>
        </w:rPr>
        <w:t xml:space="preserve">they</w:t>
      </w:r>
      <w:r>
        <w:t xml:space="preserve">[</w:t>
      </w:r>
      <w:r>
        <w:rPr>
          <w:strike w:val="true"/>
        </w:rPr>
        <w:t xml:space="preserve">he</w:t>
      </w:r>
      <w:r>
        <w:t xml:space="preserve">]</w:t>
      </w:r>
      <w:r>
        <w:t xml:space="preserve"> can contribute to total health management. </w:t>
      </w:r>
      <w:r>
        <w:rPr>
          <w:u w:val="single"/>
        </w:rPr>
        <w:t xml:space="preserve">The physical therapist</w:t>
      </w:r>
      <w:r>
        <w:t xml:space="preserve">[</w:t>
      </w:r>
      <w:r>
        <w:rPr>
          <w:strike w:val="true"/>
        </w:rPr>
        <w:t xml:space="preserve">He</w:t>
      </w:r>
      <w:r>
        <w:t xml:space="preserve">]</w:t>
      </w:r>
      <w:r>
        <w:t xml:space="preserve"> then plans and implements a treatment program, reevaluating and making modifications as necessary. A physical therapist shall refer to </w:t>
      </w:r>
      <w:r>
        <w:rPr>
          <w:u w:val="single"/>
        </w:rPr>
        <w:t xml:space="preserve">the appropriate</w:t>
      </w:r>
      <w:r>
        <w:t xml:space="preserve">[</w:t>
      </w:r>
      <w:r>
        <w:rPr>
          <w:strike w:val="true"/>
        </w:rPr>
        <w:t xml:space="preserve">a</w:t>
      </w:r>
      <w:r>
        <w:t xml:space="preserve">]</w:t>
      </w:r>
      <w:r>
        <w:t xml:space="preserve"> licensed </w:t>
      </w:r>
      <w:r>
        <w:rPr>
          <w:u w:val="single"/>
        </w:rPr>
        <w:t xml:space="preserve">healthcare professional</w:t>
      </w:r>
      <w:r>
        <w:t xml:space="preserve">[</w:t>
      </w:r>
      <w:r>
        <w:rPr>
          <w:strike w:val="true"/>
        </w:rPr>
        <w:t xml:space="preserve">physician or dentist</w:t>
      </w:r>
      <w:r>
        <w:t xml:space="preserve">]</w:t>
      </w:r>
      <w:r>
        <w:t xml:space="preserve"> any patient whose medical condition should, at the time of evaluation or treatment, be determined to be beyond the scope of practice of the physical therapist. When basis for treatment is referral, the physical therapist may confer with the referring </w:t>
      </w:r>
      <w:r>
        <w:rPr>
          <w:u w:val="single"/>
        </w:rPr>
        <w:t xml:space="preserve">licensed healthcare professional</w:t>
      </w:r>
      <w:r>
        <w:t xml:space="preserve">[</w:t>
      </w:r>
      <w:r>
        <w:rPr>
          <w:strike w:val="true"/>
        </w:rPr>
        <w:t xml:space="preserve">physician, podiatrist, dentist, or chiropractor</w:t>
      </w:r>
      <w:r>
        <w:t xml:space="preserve">]</w:t>
      </w:r>
      <w:r>
        <w:t xml:space="preserve">.</w:t>
      </w:r>
    </w:p>
    <w:p>
      <w:pPr>
        <w:pStyle w:val="kar_normal"/>
      </w:pPr>
      <w:r>
        <w:t xml:space="preserve"/>
      </w:r>
    </w:p>
    <w:p>
      <w:pPr>
        <w:pStyle w:val="kar_filed"/>
      </w:pPr>
      <w:r>
        <w:t xml:space="preserve">FILED WITH LRC: July 8, 2026</w:t>
      </w:r>
    </w:p>
    <w:p>
      <w:pPr>
        <w:pStyle w:val="kar_normal"/>
      </w:pPr>
      <w:r>
        <w:t xml:space="preserve"/>
      </w:r>
    </w:p>
    <w:p>
      <w:pPr>
        <w:pStyle w:val="kar_contact_person"/>
        <w:sectPr>
          <w:pgSz w:w="12240" w:h="15840" w:orient="portrait" w:code="1"/>
          <w:pgMar w:top="1080" w:right="1080" w:bottom="1080" w:left="1080" w:header="720" w:footer="720" w:gutter="0"/>
          <w:paperSrc w:first="263" w:other="263"/>
          <w:noEndnote/>
          <w:docGrid w:linePitch="218"/>
        </w:sectPr>
      </w:pPr>
      <w:r>
        <w:t xml:space="preserve">CONTACT PERSON: Stephen Curley, Executive Director, Board of Physical Therapy, 312 Whittington Parkway, Suite 102, Louisville, Kentucky 40222, (502) 429-7140 and Fax (502) 429-7142, Stephen.Curley@ky.gov.</w:t>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78c0c6c2a2f84ff0" /><Relationship Type="http://schemas.openxmlformats.org/officeDocument/2006/relationships/settings" Target="/word/settings.xml" Id="Ra0a0da304ea44f08" /></Relationships>
</file>